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F9EDA" w14:textId="77777777" w:rsidR="00230402" w:rsidRPr="00EC606F" w:rsidRDefault="007817CF" w:rsidP="007D22C1">
      <w:pPr>
        <w:tabs>
          <w:tab w:val="left" w:pos="0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Reeve Tyler Bull</w:t>
      </w:r>
    </w:p>
    <w:p w14:paraId="318DEB1C" w14:textId="6DB9022B" w:rsidR="00070C3D" w:rsidRDefault="00626E64" w:rsidP="00F72D3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4003 Gibbs Street</w:t>
      </w:r>
      <w:r w:rsidR="007817CF">
        <w:rPr>
          <w:rFonts w:ascii="Times New Roman" w:hAnsi="Times New Roman" w:cs="Times New Roman"/>
          <w:sz w:val="20"/>
          <w:szCs w:val="20"/>
        </w:rPr>
        <w:t>,</w:t>
      </w:r>
      <w:r w:rsidR="007F780B">
        <w:rPr>
          <w:rFonts w:ascii="Times New Roman" w:hAnsi="Times New Roman" w:cs="Times New Roman"/>
          <w:sz w:val="20"/>
          <w:szCs w:val="20"/>
        </w:rPr>
        <w:t xml:space="preserve"> Alexandria,</w:t>
      </w:r>
      <w:r w:rsidR="007817CF">
        <w:rPr>
          <w:rFonts w:ascii="Times New Roman" w:hAnsi="Times New Roman" w:cs="Times New Roman"/>
          <w:sz w:val="20"/>
          <w:szCs w:val="20"/>
        </w:rPr>
        <w:t xml:space="preserve"> VA 22</w:t>
      </w:r>
      <w:r w:rsidR="007F780B">
        <w:rPr>
          <w:rFonts w:ascii="Times New Roman" w:hAnsi="Times New Roman" w:cs="Times New Roman"/>
          <w:sz w:val="20"/>
          <w:szCs w:val="20"/>
        </w:rPr>
        <w:t>309</w:t>
      </w:r>
      <w:r w:rsidR="00230402" w:rsidRPr="00F72D3E">
        <w:rPr>
          <w:rFonts w:ascii="Times New Roman" w:hAnsi="Times New Roman" w:cs="Times New Roman"/>
          <w:sz w:val="20"/>
          <w:szCs w:val="20"/>
        </w:rPr>
        <w:t xml:space="preserve"> </w:t>
      </w:r>
      <w:r w:rsidR="00230402" w:rsidRPr="00F72D3E">
        <w:rPr>
          <w:rFonts w:ascii="Times New Roman" w:hAnsi="Times New Roman" w:cs="Times New Roman"/>
          <w:sz w:val="20"/>
          <w:szCs w:val="20"/>
        </w:rPr>
        <w:sym w:font="Symbol" w:char="F0B7"/>
      </w:r>
      <w:r w:rsidR="006148B4" w:rsidRPr="00F72D3E">
        <w:rPr>
          <w:rFonts w:ascii="Times New Roman" w:hAnsi="Times New Roman" w:cs="Times New Roman"/>
          <w:sz w:val="20"/>
          <w:szCs w:val="20"/>
        </w:rPr>
        <w:t xml:space="preserve"> </w:t>
      </w:r>
      <w:r w:rsidR="00A778B3">
        <w:rPr>
          <w:rFonts w:ascii="Times New Roman" w:hAnsi="Times New Roman" w:cs="Times New Roman"/>
          <w:sz w:val="20"/>
          <w:szCs w:val="20"/>
        </w:rPr>
        <w:t>405</w:t>
      </w:r>
      <w:r w:rsidR="006148B4" w:rsidRPr="00F72D3E">
        <w:rPr>
          <w:rFonts w:ascii="Times New Roman" w:hAnsi="Times New Roman" w:cs="Times New Roman"/>
          <w:sz w:val="20"/>
          <w:szCs w:val="20"/>
        </w:rPr>
        <w:t>.</w:t>
      </w:r>
      <w:r w:rsidR="00A778B3">
        <w:rPr>
          <w:rFonts w:ascii="Times New Roman" w:hAnsi="Times New Roman" w:cs="Times New Roman"/>
          <w:sz w:val="20"/>
          <w:szCs w:val="20"/>
        </w:rPr>
        <w:t>698</w:t>
      </w:r>
      <w:r w:rsidR="006148B4" w:rsidRPr="00F72D3E">
        <w:rPr>
          <w:rFonts w:ascii="Times New Roman" w:hAnsi="Times New Roman" w:cs="Times New Roman"/>
          <w:sz w:val="20"/>
          <w:szCs w:val="20"/>
        </w:rPr>
        <w:t>.</w:t>
      </w:r>
      <w:r w:rsidR="00A778B3">
        <w:rPr>
          <w:rFonts w:ascii="Times New Roman" w:hAnsi="Times New Roman" w:cs="Times New Roman"/>
          <w:sz w:val="20"/>
          <w:szCs w:val="20"/>
        </w:rPr>
        <w:t>4300</w:t>
      </w:r>
      <w:r w:rsidR="00230402" w:rsidRPr="00F72D3E">
        <w:rPr>
          <w:rFonts w:ascii="Times New Roman" w:hAnsi="Times New Roman" w:cs="Times New Roman"/>
          <w:sz w:val="20"/>
          <w:szCs w:val="20"/>
        </w:rPr>
        <w:t xml:space="preserve"> </w:t>
      </w:r>
      <w:r w:rsidR="00230402" w:rsidRPr="00F72D3E">
        <w:rPr>
          <w:rFonts w:ascii="Times New Roman" w:hAnsi="Times New Roman" w:cs="Times New Roman"/>
          <w:sz w:val="20"/>
          <w:szCs w:val="20"/>
        </w:rPr>
        <w:sym w:font="Symbol" w:char="F0B7"/>
      </w:r>
      <w:r w:rsidR="006148B4" w:rsidRPr="00F72D3E">
        <w:rPr>
          <w:rFonts w:ascii="Times New Roman" w:hAnsi="Times New Roman" w:cs="Times New Roman"/>
          <w:sz w:val="20"/>
          <w:szCs w:val="20"/>
        </w:rPr>
        <w:t xml:space="preserve"> </w:t>
      </w:r>
      <w:r w:rsidR="00AA1EF9" w:rsidRPr="00AA1EF9">
        <w:rPr>
          <w:rFonts w:ascii="Times New Roman" w:hAnsi="Times New Roman" w:cs="Times New Roman"/>
          <w:sz w:val="20"/>
          <w:szCs w:val="20"/>
        </w:rPr>
        <w:t>reeve.bull@alumni.duke.edu</w:t>
      </w:r>
    </w:p>
    <w:p w14:paraId="2C8169D0" w14:textId="77777777" w:rsidR="00AA1EF9" w:rsidRPr="00F72D3E" w:rsidRDefault="00AA1EF9" w:rsidP="00F72D3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BC525D4" w14:textId="77777777" w:rsidR="008615FB" w:rsidRPr="00AA1EF9" w:rsidRDefault="00465773" w:rsidP="00C703DC">
      <w:pPr>
        <w:pBdr>
          <w:top w:val="single" w:sz="6" w:space="1" w:color="auto"/>
          <w:bottom w:val="single" w:sz="6" w:space="1" w:color="auto"/>
        </w:pBdr>
        <w:jc w:val="center"/>
        <w:rPr>
          <w:rFonts w:ascii="Times New Roman" w:hAnsi="Times New Roman" w:cs="Times New Roman"/>
          <w:sz w:val="19"/>
          <w:szCs w:val="19"/>
        </w:rPr>
      </w:pPr>
      <w:r w:rsidRPr="00AA1EF9">
        <w:rPr>
          <w:rFonts w:ascii="Times New Roman" w:hAnsi="Times New Roman" w:cs="Times New Roman"/>
          <w:sz w:val="19"/>
          <w:szCs w:val="19"/>
        </w:rPr>
        <w:t>PROFESSIONAL EXPERIENCE</w:t>
      </w:r>
    </w:p>
    <w:p w14:paraId="55492AFA" w14:textId="77777777" w:rsidR="00C703DC" w:rsidRDefault="00C703DC" w:rsidP="009441AF">
      <w:pPr>
        <w:rPr>
          <w:rFonts w:ascii="Times New Roman" w:hAnsi="Times New Roman" w:cs="Times New Roman"/>
          <w:b/>
          <w:sz w:val="21"/>
          <w:szCs w:val="21"/>
        </w:rPr>
      </w:pPr>
    </w:p>
    <w:p w14:paraId="7302A77D" w14:textId="77777777" w:rsidR="009441AF" w:rsidRPr="006870D6" w:rsidRDefault="007817CF" w:rsidP="009441AF">
      <w:pPr>
        <w:rPr>
          <w:rFonts w:ascii="Times New Roman" w:hAnsi="Times New Roman" w:cs="Times New Roman"/>
          <w:sz w:val="19"/>
          <w:szCs w:val="19"/>
        </w:rPr>
      </w:pPr>
      <w:r w:rsidRPr="006870D6">
        <w:rPr>
          <w:rFonts w:ascii="Times New Roman" w:hAnsi="Times New Roman" w:cs="Times New Roman"/>
          <w:b/>
          <w:sz w:val="19"/>
          <w:szCs w:val="19"/>
        </w:rPr>
        <w:t>Administrative Conference of the United States</w:t>
      </w:r>
      <w:r w:rsidR="009441AF" w:rsidRPr="006870D6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</w:t>
      </w:r>
      <w:r w:rsidR="00CB2E8F" w:rsidRPr="006870D6">
        <w:rPr>
          <w:rFonts w:ascii="Times New Roman" w:hAnsi="Times New Roman" w:cs="Times New Roman"/>
          <w:sz w:val="19"/>
          <w:szCs w:val="19"/>
        </w:rPr>
        <w:t xml:space="preserve"> </w:t>
      </w:r>
      <w:r w:rsidR="00412F94" w:rsidRPr="006870D6">
        <w:rPr>
          <w:rFonts w:ascii="Times New Roman" w:hAnsi="Times New Roman" w:cs="Times New Roman"/>
          <w:sz w:val="19"/>
          <w:szCs w:val="19"/>
        </w:rPr>
        <w:t xml:space="preserve"> </w:t>
      </w:r>
      <w:r w:rsidR="00CB2E8F" w:rsidRPr="006870D6">
        <w:rPr>
          <w:rFonts w:ascii="Times New Roman" w:hAnsi="Times New Roman" w:cs="Times New Roman"/>
          <w:sz w:val="19"/>
          <w:szCs w:val="19"/>
        </w:rPr>
        <w:t xml:space="preserve">  </w:t>
      </w:r>
      <w:r w:rsidR="00213A0E" w:rsidRPr="006870D6">
        <w:rPr>
          <w:rFonts w:ascii="Times New Roman" w:hAnsi="Times New Roman" w:cs="Times New Roman"/>
          <w:sz w:val="19"/>
          <w:szCs w:val="19"/>
        </w:rPr>
        <w:t xml:space="preserve">     </w:t>
      </w:r>
      <w:r w:rsidR="00857CE0" w:rsidRPr="006870D6">
        <w:rPr>
          <w:rFonts w:ascii="Times New Roman" w:hAnsi="Times New Roman" w:cs="Times New Roman"/>
          <w:sz w:val="19"/>
          <w:szCs w:val="19"/>
        </w:rPr>
        <w:t xml:space="preserve">                           </w:t>
      </w:r>
      <w:r w:rsidR="001C17C4" w:rsidRPr="006870D6">
        <w:rPr>
          <w:rFonts w:ascii="Times New Roman" w:hAnsi="Times New Roman" w:cs="Times New Roman"/>
          <w:sz w:val="19"/>
          <w:szCs w:val="19"/>
        </w:rPr>
        <w:t xml:space="preserve">         </w:t>
      </w:r>
      <w:r w:rsidR="006870D6">
        <w:rPr>
          <w:rFonts w:ascii="Times New Roman" w:hAnsi="Times New Roman" w:cs="Times New Roman"/>
          <w:sz w:val="19"/>
          <w:szCs w:val="19"/>
        </w:rPr>
        <w:t xml:space="preserve">            </w:t>
      </w:r>
      <w:r w:rsidRPr="006870D6">
        <w:rPr>
          <w:rFonts w:ascii="Times New Roman" w:hAnsi="Times New Roman" w:cs="Times New Roman"/>
          <w:sz w:val="19"/>
          <w:szCs w:val="19"/>
        </w:rPr>
        <w:t>Washington</w:t>
      </w:r>
      <w:r w:rsidR="00412F94" w:rsidRPr="006870D6">
        <w:rPr>
          <w:rFonts w:ascii="Times New Roman" w:hAnsi="Times New Roman" w:cs="Times New Roman"/>
          <w:sz w:val="19"/>
          <w:szCs w:val="19"/>
        </w:rPr>
        <w:t>,</w:t>
      </w:r>
      <w:r w:rsidRPr="006870D6">
        <w:rPr>
          <w:rFonts w:ascii="Times New Roman" w:hAnsi="Times New Roman" w:cs="Times New Roman"/>
          <w:sz w:val="19"/>
          <w:szCs w:val="19"/>
        </w:rPr>
        <w:t xml:space="preserve"> DC</w:t>
      </w:r>
    </w:p>
    <w:p w14:paraId="47E04B1D" w14:textId="5D8D6C6F" w:rsidR="00DC5BBB" w:rsidRDefault="00300FC5" w:rsidP="00DC5BBB">
      <w:pPr>
        <w:rPr>
          <w:rFonts w:ascii="Times New Roman" w:hAnsi="Times New Roman" w:cs="Times New Roman"/>
          <w:iCs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  <w:u w:val="single"/>
        </w:rPr>
        <w:t xml:space="preserve">Research Director &amp; </w:t>
      </w:r>
      <w:r w:rsidR="0072196E">
        <w:rPr>
          <w:rFonts w:ascii="Times New Roman" w:hAnsi="Times New Roman" w:cs="Times New Roman"/>
          <w:i/>
          <w:sz w:val="19"/>
          <w:szCs w:val="19"/>
          <w:u w:val="single"/>
        </w:rPr>
        <w:t>Senior Attorne</w:t>
      </w:r>
      <w:r w:rsidR="0011360C">
        <w:rPr>
          <w:rFonts w:ascii="Times New Roman" w:hAnsi="Times New Roman" w:cs="Times New Roman"/>
          <w:i/>
          <w:sz w:val="19"/>
          <w:szCs w:val="19"/>
          <w:u w:val="single"/>
        </w:rPr>
        <w:t>y</w:t>
      </w:r>
      <w:r w:rsidR="0011360C">
        <w:rPr>
          <w:rFonts w:ascii="Times New Roman" w:hAnsi="Times New Roman" w:cs="Times New Roman"/>
          <w:iCs/>
          <w:sz w:val="19"/>
          <w:szCs w:val="19"/>
        </w:rPr>
        <w:t xml:space="preserve">    </w:t>
      </w:r>
      <w:r w:rsidR="00DC5BBB" w:rsidRPr="006870D6">
        <w:rPr>
          <w:rFonts w:ascii="Times New Roman" w:hAnsi="Times New Roman" w:cs="Times New Roman"/>
          <w:sz w:val="19"/>
          <w:szCs w:val="19"/>
        </w:rPr>
        <w:t xml:space="preserve">    </w:t>
      </w:r>
      <w:r w:rsidR="002722BD" w:rsidRPr="006870D6">
        <w:rPr>
          <w:rFonts w:ascii="Times New Roman" w:hAnsi="Times New Roman" w:cs="Times New Roman"/>
          <w:sz w:val="19"/>
          <w:szCs w:val="19"/>
        </w:rPr>
        <w:t xml:space="preserve">            </w:t>
      </w:r>
      <w:r w:rsidR="007817CF" w:rsidRPr="006870D6"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   </w:t>
      </w:r>
      <w:r w:rsidR="00276E8D" w:rsidRPr="006870D6">
        <w:rPr>
          <w:rFonts w:ascii="Times New Roman" w:hAnsi="Times New Roman" w:cs="Times New Roman"/>
          <w:sz w:val="19"/>
          <w:szCs w:val="19"/>
        </w:rPr>
        <w:t xml:space="preserve">  </w:t>
      </w:r>
      <w:r w:rsidR="007817CF" w:rsidRPr="006870D6">
        <w:rPr>
          <w:rFonts w:ascii="Times New Roman" w:hAnsi="Times New Roman" w:cs="Times New Roman"/>
          <w:sz w:val="19"/>
          <w:szCs w:val="19"/>
        </w:rPr>
        <w:t xml:space="preserve">  </w:t>
      </w:r>
      <w:r w:rsidR="001C17C4" w:rsidRPr="006870D6">
        <w:rPr>
          <w:rFonts w:ascii="Times New Roman" w:hAnsi="Times New Roman" w:cs="Times New Roman"/>
          <w:sz w:val="19"/>
          <w:szCs w:val="19"/>
        </w:rPr>
        <w:t xml:space="preserve">    </w:t>
      </w:r>
      <w:r w:rsidR="006870D6">
        <w:rPr>
          <w:rFonts w:ascii="Times New Roman" w:hAnsi="Times New Roman" w:cs="Times New Roman"/>
          <w:sz w:val="19"/>
          <w:szCs w:val="19"/>
        </w:rPr>
        <w:t xml:space="preserve">            </w:t>
      </w:r>
      <w:r w:rsidR="007817CF" w:rsidRPr="006870D6">
        <w:rPr>
          <w:rFonts w:ascii="Times New Roman" w:hAnsi="Times New Roman" w:cs="Times New Roman"/>
          <w:i/>
          <w:sz w:val="19"/>
          <w:szCs w:val="19"/>
        </w:rPr>
        <w:t>Jul</w:t>
      </w:r>
      <w:r w:rsidR="00DC5BBB" w:rsidRPr="006870D6">
        <w:rPr>
          <w:rFonts w:ascii="Times New Roman" w:hAnsi="Times New Roman" w:cs="Times New Roman"/>
          <w:i/>
          <w:sz w:val="19"/>
          <w:szCs w:val="19"/>
        </w:rPr>
        <w:t xml:space="preserve"> 201</w:t>
      </w:r>
      <w:r w:rsidR="007817CF" w:rsidRPr="006870D6">
        <w:rPr>
          <w:rFonts w:ascii="Times New Roman" w:hAnsi="Times New Roman" w:cs="Times New Roman"/>
          <w:i/>
          <w:sz w:val="19"/>
          <w:szCs w:val="19"/>
        </w:rPr>
        <w:t>5</w:t>
      </w:r>
      <w:r w:rsidR="00DC5BBB" w:rsidRPr="006870D6">
        <w:rPr>
          <w:rFonts w:ascii="Times New Roman" w:hAnsi="Times New Roman" w:cs="Times New Roman"/>
          <w:i/>
          <w:sz w:val="19"/>
          <w:szCs w:val="19"/>
        </w:rPr>
        <w:t xml:space="preserve"> – Present</w:t>
      </w:r>
    </w:p>
    <w:p w14:paraId="077CD925" w14:textId="002E418D" w:rsidR="00BD6D6B" w:rsidRDefault="00BD6D6B" w:rsidP="00AD15A3">
      <w:pPr>
        <w:spacing w:after="120"/>
        <w:rPr>
          <w:rFonts w:ascii="Times New Roman" w:hAnsi="Times New Roman" w:cs="Times New Roman"/>
          <w:iCs/>
          <w:sz w:val="19"/>
          <w:szCs w:val="19"/>
        </w:rPr>
      </w:pPr>
      <w:r w:rsidRPr="006870D6">
        <w:rPr>
          <w:rFonts w:ascii="Times New Roman" w:hAnsi="Times New Roman" w:cs="Times New Roman"/>
          <w:i/>
          <w:sz w:val="19"/>
          <w:szCs w:val="19"/>
          <w:u w:val="single"/>
        </w:rPr>
        <w:t>Attorney</w:t>
      </w:r>
      <w:r w:rsidR="00EE7C71" w:rsidRPr="00EE7C71">
        <w:rPr>
          <w:rFonts w:ascii="Times New Roman" w:hAnsi="Times New Roman" w:cs="Times New Roman"/>
          <w:i/>
          <w:sz w:val="19"/>
          <w:szCs w:val="19"/>
        </w:rPr>
        <w:t xml:space="preserve">   </w:t>
      </w:r>
      <w:r w:rsidRPr="006870D6">
        <w:rPr>
          <w:rFonts w:ascii="Times New Roman" w:hAnsi="Times New Roman" w:cs="Times New Roman"/>
          <w:sz w:val="19"/>
          <w:szCs w:val="19"/>
        </w:rPr>
        <w:tab/>
      </w:r>
      <w:r w:rsidRPr="006870D6">
        <w:rPr>
          <w:rFonts w:ascii="Times New Roman" w:hAnsi="Times New Roman" w:cs="Times New Roman"/>
          <w:sz w:val="19"/>
          <w:szCs w:val="19"/>
        </w:rPr>
        <w:tab/>
      </w:r>
      <w:r w:rsidRPr="006870D6">
        <w:rPr>
          <w:rFonts w:ascii="Times New Roman" w:hAnsi="Times New Roman" w:cs="Times New Roman"/>
          <w:sz w:val="19"/>
          <w:szCs w:val="19"/>
        </w:rPr>
        <w:tab/>
      </w:r>
      <w:r w:rsidRPr="006870D6">
        <w:rPr>
          <w:rFonts w:ascii="Times New Roman" w:hAnsi="Times New Roman" w:cs="Times New Roman"/>
          <w:sz w:val="19"/>
          <w:szCs w:val="19"/>
        </w:rPr>
        <w:tab/>
      </w:r>
      <w:r w:rsidRPr="006870D6">
        <w:rPr>
          <w:rFonts w:ascii="Times New Roman" w:hAnsi="Times New Roman" w:cs="Times New Roman"/>
          <w:sz w:val="19"/>
          <w:szCs w:val="19"/>
        </w:rPr>
        <w:tab/>
      </w:r>
      <w:r w:rsidRPr="006870D6">
        <w:rPr>
          <w:rFonts w:ascii="Times New Roman" w:hAnsi="Times New Roman" w:cs="Times New Roman"/>
          <w:sz w:val="19"/>
          <w:szCs w:val="19"/>
        </w:rPr>
        <w:tab/>
      </w:r>
      <w:r w:rsidRPr="006870D6">
        <w:rPr>
          <w:rFonts w:ascii="Times New Roman" w:hAnsi="Times New Roman" w:cs="Times New Roman"/>
          <w:sz w:val="19"/>
          <w:szCs w:val="19"/>
        </w:rPr>
        <w:tab/>
      </w:r>
      <w:r w:rsidRPr="006870D6">
        <w:rPr>
          <w:rFonts w:ascii="Times New Roman" w:hAnsi="Times New Roman" w:cs="Times New Roman"/>
          <w:sz w:val="19"/>
          <w:szCs w:val="19"/>
        </w:rPr>
        <w:tab/>
      </w:r>
      <w:r w:rsidRPr="006870D6">
        <w:rPr>
          <w:rFonts w:ascii="Times New Roman" w:hAnsi="Times New Roman" w:cs="Times New Roman"/>
          <w:sz w:val="19"/>
          <w:szCs w:val="19"/>
        </w:rPr>
        <w:tab/>
      </w:r>
      <w:r w:rsidRPr="006870D6">
        <w:rPr>
          <w:rFonts w:ascii="Times New Roman" w:hAnsi="Times New Roman" w:cs="Times New Roman"/>
          <w:sz w:val="19"/>
          <w:szCs w:val="19"/>
        </w:rPr>
        <w:tab/>
        <w:t xml:space="preserve">                  </w:t>
      </w:r>
      <w:r>
        <w:rPr>
          <w:rFonts w:ascii="Times New Roman" w:hAnsi="Times New Roman" w:cs="Times New Roman"/>
          <w:sz w:val="19"/>
          <w:szCs w:val="19"/>
        </w:rPr>
        <w:t xml:space="preserve">   </w:t>
      </w:r>
      <w:r w:rsidRPr="006870D6">
        <w:rPr>
          <w:rFonts w:ascii="Times New Roman" w:hAnsi="Times New Roman" w:cs="Times New Roman"/>
          <w:i/>
          <w:sz w:val="19"/>
          <w:szCs w:val="19"/>
        </w:rPr>
        <w:t>Sep 2010 – Jul 2015</w:t>
      </w:r>
    </w:p>
    <w:p w14:paraId="784BCA0A" w14:textId="2B810550" w:rsidR="00BD6D6B" w:rsidRDefault="00BD6D6B" w:rsidP="00AD15A3">
      <w:pPr>
        <w:rPr>
          <w:rFonts w:ascii="Times New Roman" w:hAnsi="Times New Roman" w:cs="Times New Roman"/>
          <w:iCs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>Regulatory and Legislative Advocacy</w:t>
      </w:r>
    </w:p>
    <w:p w14:paraId="7B1D70E6" w14:textId="2C300ED5" w:rsidR="00BD6D6B" w:rsidRDefault="0038366D" w:rsidP="00AD15A3">
      <w:pPr>
        <w:pStyle w:val="ListParagraph"/>
        <w:numPr>
          <w:ilvl w:val="0"/>
          <w:numId w:val="33"/>
        </w:numPr>
        <w:ind w:left="714" w:hanging="357"/>
        <w:rPr>
          <w:rFonts w:ascii="Times New Roman" w:hAnsi="Times New Roman" w:cs="Times New Roman"/>
          <w:iCs/>
          <w:sz w:val="19"/>
          <w:szCs w:val="19"/>
        </w:rPr>
      </w:pPr>
      <w:r>
        <w:rPr>
          <w:rFonts w:ascii="Times New Roman" w:hAnsi="Times New Roman" w:cs="Times New Roman"/>
          <w:iCs/>
          <w:sz w:val="19"/>
          <w:szCs w:val="19"/>
        </w:rPr>
        <w:t>A</w:t>
      </w:r>
      <w:r w:rsidR="00BD6D6B">
        <w:rPr>
          <w:rFonts w:ascii="Times New Roman" w:hAnsi="Times New Roman" w:cs="Times New Roman"/>
          <w:iCs/>
          <w:sz w:val="19"/>
          <w:szCs w:val="19"/>
        </w:rPr>
        <w:t>uthored or co-authored numerous comment letters filed with federal agencies</w:t>
      </w:r>
      <w:r>
        <w:rPr>
          <w:rFonts w:ascii="Times New Roman" w:hAnsi="Times New Roman" w:cs="Times New Roman"/>
          <w:iCs/>
          <w:sz w:val="19"/>
          <w:szCs w:val="19"/>
        </w:rPr>
        <w:t xml:space="preserve">, including the </w:t>
      </w:r>
      <w:r w:rsidR="00C77D37">
        <w:rPr>
          <w:rFonts w:ascii="Times New Roman" w:hAnsi="Times New Roman" w:cs="Times New Roman"/>
          <w:iCs/>
          <w:sz w:val="19"/>
          <w:szCs w:val="19"/>
        </w:rPr>
        <w:t>Department of Justice</w:t>
      </w:r>
      <w:r>
        <w:rPr>
          <w:rFonts w:ascii="Times New Roman" w:hAnsi="Times New Roman" w:cs="Times New Roman"/>
          <w:iCs/>
          <w:sz w:val="19"/>
          <w:szCs w:val="19"/>
        </w:rPr>
        <w:t>,</w:t>
      </w:r>
      <w:r w:rsidR="00C77D37">
        <w:rPr>
          <w:rFonts w:ascii="Times New Roman" w:hAnsi="Times New Roman" w:cs="Times New Roman"/>
          <w:iCs/>
          <w:sz w:val="19"/>
          <w:szCs w:val="19"/>
        </w:rPr>
        <w:t xml:space="preserve"> Federal Communications Commission, Office of Management and Budget, and Federal Acquisition Regulatory Counsel,</w:t>
      </w:r>
      <w:r w:rsidR="00BD6D6B">
        <w:rPr>
          <w:rFonts w:ascii="Times New Roman" w:hAnsi="Times New Roman" w:cs="Times New Roman"/>
          <w:iCs/>
          <w:sz w:val="19"/>
          <w:szCs w:val="19"/>
        </w:rPr>
        <w:t xml:space="preserve"> during ongoing rulemakings, resulting in numerous rule changes to implement Conference’s recommended reforms</w:t>
      </w:r>
      <w:r>
        <w:rPr>
          <w:rFonts w:ascii="Times New Roman" w:hAnsi="Times New Roman" w:cs="Times New Roman"/>
          <w:iCs/>
          <w:sz w:val="19"/>
          <w:szCs w:val="19"/>
        </w:rPr>
        <w:t>.</w:t>
      </w:r>
      <w:r w:rsidR="007169AA">
        <w:rPr>
          <w:rFonts w:ascii="Times New Roman" w:hAnsi="Times New Roman" w:cs="Times New Roman"/>
          <w:iCs/>
          <w:sz w:val="19"/>
          <w:szCs w:val="19"/>
        </w:rPr>
        <w:t xml:space="preserve"> </w:t>
      </w:r>
    </w:p>
    <w:p w14:paraId="3111B142" w14:textId="5DDF314D" w:rsidR="007169AA" w:rsidRDefault="0038366D" w:rsidP="00AD15A3">
      <w:pPr>
        <w:pStyle w:val="ListParagraph"/>
        <w:numPr>
          <w:ilvl w:val="0"/>
          <w:numId w:val="33"/>
        </w:numPr>
        <w:ind w:left="714" w:hanging="357"/>
        <w:rPr>
          <w:rFonts w:ascii="Times New Roman" w:hAnsi="Times New Roman" w:cs="Times New Roman"/>
          <w:iCs/>
          <w:sz w:val="19"/>
          <w:szCs w:val="19"/>
        </w:rPr>
      </w:pPr>
      <w:r>
        <w:rPr>
          <w:rFonts w:ascii="Times New Roman" w:hAnsi="Times New Roman" w:cs="Times New Roman"/>
          <w:iCs/>
          <w:sz w:val="19"/>
          <w:szCs w:val="19"/>
        </w:rPr>
        <w:t>R</w:t>
      </w:r>
      <w:r w:rsidR="007169AA">
        <w:rPr>
          <w:rFonts w:ascii="Times New Roman" w:hAnsi="Times New Roman" w:cs="Times New Roman"/>
          <w:iCs/>
          <w:sz w:val="19"/>
          <w:szCs w:val="19"/>
        </w:rPr>
        <w:t xml:space="preserve">egularly </w:t>
      </w:r>
      <w:r>
        <w:rPr>
          <w:rFonts w:ascii="Times New Roman" w:hAnsi="Times New Roman" w:cs="Times New Roman"/>
          <w:iCs/>
          <w:sz w:val="19"/>
          <w:szCs w:val="19"/>
        </w:rPr>
        <w:t xml:space="preserve">meet </w:t>
      </w:r>
      <w:r w:rsidR="007169AA">
        <w:rPr>
          <w:rFonts w:ascii="Times New Roman" w:hAnsi="Times New Roman" w:cs="Times New Roman"/>
          <w:iCs/>
          <w:sz w:val="19"/>
          <w:szCs w:val="19"/>
        </w:rPr>
        <w:t>with Congressional staff and, on occasion, members of Congress to advocate reforms designed to enhance the efficiency and fairness of regulatory programs</w:t>
      </w:r>
      <w:r>
        <w:rPr>
          <w:rFonts w:ascii="Times New Roman" w:hAnsi="Times New Roman" w:cs="Times New Roman"/>
          <w:iCs/>
          <w:sz w:val="19"/>
          <w:szCs w:val="19"/>
        </w:rPr>
        <w:t xml:space="preserve">, including, for example, </w:t>
      </w:r>
      <w:r w:rsidR="00C77D37">
        <w:rPr>
          <w:rFonts w:ascii="Times New Roman" w:hAnsi="Times New Roman" w:cs="Times New Roman"/>
          <w:iCs/>
          <w:sz w:val="19"/>
          <w:szCs w:val="19"/>
        </w:rPr>
        <w:t>a series of recent bills that would enhance the Regulatory Flexibility Act, require agencies to reassess and eliminate outdated rules, and seek early public input when drafting new rules</w:t>
      </w:r>
      <w:r>
        <w:rPr>
          <w:rFonts w:ascii="Times New Roman" w:hAnsi="Times New Roman" w:cs="Times New Roman"/>
          <w:iCs/>
          <w:sz w:val="19"/>
          <w:szCs w:val="19"/>
        </w:rPr>
        <w:t>.</w:t>
      </w:r>
    </w:p>
    <w:p w14:paraId="267F5611" w14:textId="548D3898" w:rsidR="007169AA" w:rsidRPr="00BD6D6B" w:rsidRDefault="0038366D" w:rsidP="00AD15A3">
      <w:pPr>
        <w:pStyle w:val="ListParagraph"/>
        <w:numPr>
          <w:ilvl w:val="0"/>
          <w:numId w:val="33"/>
        </w:numPr>
        <w:spacing w:after="120"/>
        <w:ind w:left="714" w:hanging="357"/>
        <w:rPr>
          <w:rFonts w:ascii="Times New Roman" w:hAnsi="Times New Roman" w:cs="Times New Roman"/>
          <w:iCs/>
          <w:sz w:val="19"/>
          <w:szCs w:val="19"/>
        </w:rPr>
      </w:pPr>
      <w:r>
        <w:rPr>
          <w:rFonts w:ascii="Times New Roman" w:hAnsi="Times New Roman" w:cs="Times New Roman"/>
          <w:iCs/>
          <w:sz w:val="19"/>
          <w:szCs w:val="19"/>
        </w:rPr>
        <w:t>R</w:t>
      </w:r>
      <w:r w:rsidR="007169AA">
        <w:rPr>
          <w:rFonts w:ascii="Times New Roman" w:hAnsi="Times New Roman" w:cs="Times New Roman"/>
          <w:iCs/>
          <w:sz w:val="19"/>
          <w:szCs w:val="19"/>
        </w:rPr>
        <w:t xml:space="preserve">egularly </w:t>
      </w:r>
      <w:r>
        <w:rPr>
          <w:rFonts w:ascii="Times New Roman" w:hAnsi="Times New Roman" w:cs="Times New Roman"/>
          <w:iCs/>
          <w:sz w:val="19"/>
          <w:szCs w:val="19"/>
        </w:rPr>
        <w:t xml:space="preserve">meet </w:t>
      </w:r>
      <w:r w:rsidR="007169AA">
        <w:rPr>
          <w:rFonts w:ascii="Times New Roman" w:hAnsi="Times New Roman" w:cs="Times New Roman"/>
          <w:iCs/>
          <w:sz w:val="19"/>
          <w:szCs w:val="19"/>
        </w:rPr>
        <w:t xml:space="preserve">with high-ranking executive branch officials, both in the White House and in various federal agencies, to advocate </w:t>
      </w:r>
      <w:r>
        <w:rPr>
          <w:rFonts w:ascii="Times New Roman" w:hAnsi="Times New Roman" w:cs="Times New Roman"/>
          <w:iCs/>
          <w:sz w:val="19"/>
          <w:szCs w:val="19"/>
        </w:rPr>
        <w:t xml:space="preserve">for above-noted </w:t>
      </w:r>
      <w:r w:rsidR="007169AA">
        <w:rPr>
          <w:rFonts w:ascii="Times New Roman" w:hAnsi="Times New Roman" w:cs="Times New Roman"/>
          <w:iCs/>
          <w:sz w:val="19"/>
          <w:szCs w:val="19"/>
        </w:rPr>
        <w:t>reforms and to identify opportunities for additional reform</w:t>
      </w:r>
      <w:r>
        <w:rPr>
          <w:rFonts w:ascii="Times New Roman" w:hAnsi="Times New Roman" w:cs="Times New Roman"/>
          <w:iCs/>
          <w:sz w:val="19"/>
          <w:szCs w:val="19"/>
        </w:rPr>
        <w:t>.</w:t>
      </w:r>
    </w:p>
    <w:p w14:paraId="160F70D0" w14:textId="617CED57" w:rsidR="00BD6D6B" w:rsidRDefault="00BD6D6B" w:rsidP="00AD15A3">
      <w:pPr>
        <w:rPr>
          <w:rFonts w:ascii="Times New Roman" w:hAnsi="Times New Roman" w:cs="Times New Roman"/>
          <w:iCs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>Regulatory Counseling</w:t>
      </w:r>
    </w:p>
    <w:p w14:paraId="74568971" w14:textId="1D20A56E" w:rsidR="00BD6D6B" w:rsidRDefault="0038366D" w:rsidP="004858CA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iCs/>
          <w:sz w:val="19"/>
          <w:szCs w:val="19"/>
        </w:rPr>
      </w:pPr>
      <w:r>
        <w:rPr>
          <w:rFonts w:ascii="Times New Roman" w:hAnsi="Times New Roman" w:cs="Times New Roman"/>
          <w:iCs/>
          <w:sz w:val="19"/>
          <w:szCs w:val="19"/>
        </w:rPr>
        <w:t>E</w:t>
      </w:r>
      <w:r w:rsidR="004858CA">
        <w:rPr>
          <w:rFonts w:ascii="Times New Roman" w:hAnsi="Times New Roman" w:cs="Times New Roman"/>
          <w:iCs/>
          <w:sz w:val="19"/>
          <w:szCs w:val="19"/>
        </w:rPr>
        <w:t xml:space="preserve">xtensive expertise with </w:t>
      </w:r>
      <w:r w:rsidR="00093153">
        <w:rPr>
          <w:rFonts w:ascii="Times New Roman" w:hAnsi="Times New Roman" w:cs="Times New Roman"/>
          <w:iCs/>
          <w:sz w:val="19"/>
          <w:szCs w:val="19"/>
        </w:rPr>
        <w:t xml:space="preserve">a wide array of cross-cutting regulatory statutes, including the Administrative Procedure Act, Regulatory Flexibility Act, National Environmental Policy Act, </w:t>
      </w:r>
      <w:r w:rsidR="00C77D37">
        <w:rPr>
          <w:rFonts w:ascii="Times New Roman" w:hAnsi="Times New Roman" w:cs="Times New Roman"/>
          <w:iCs/>
          <w:sz w:val="19"/>
          <w:szCs w:val="19"/>
        </w:rPr>
        <w:t>Negotiated Rulemaking Act, and the executive orders requiring economic analysis of proposed rules, as well as a variety of agency specific statutes requiring regulatory economic analysis (including those governing the SEC, CFTC, CPSC, EPA, DOT, and others).</w:t>
      </w:r>
    </w:p>
    <w:p w14:paraId="2AF3902B" w14:textId="4AEE0220" w:rsidR="004858CA" w:rsidRPr="004858CA" w:rsidRDefault="0038366D" w:rsidP="004858CA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iCs/>
          <w:sz w:val="19"/>
          <w:szCs w:val="19"/>
        </w:rPr>
      </w:pPr>
      <w:r>
        <w:rPr>
          <w:rFonts w:ascii="Times New Roman" w:hAnsi="Times New Roman" w:cs="Times New Roman"/>
          <w:iCs/>
          <w:sz w:val="19"/>
          <w:szCs w:val="19"/>
        </w:rPr>
        <w:t>C</w:t>
      </w:r>
      <w:r w:rsidR="004858CA">
        <w:rPr>
          <w:rFonts w:ascii="Times New Roman" w:hAnsi="Times New Roman" w:cs="Times New Roman"/>
          <w:iCs/>
          <w:sz w:val="19"/>
          <w:szCs w:val="19"/>
        </w:rPr>
        <w:t xml:space="preserve">onducted numerous training sessions for Congressional staff, agency officials, and private trade groups (including U.S. Chamber of Commerce and National Association of Manufacturers) on a </w:t>
      </w:r>
      <w:r w:rsidR="00093153">
        <w:rPr>
          <w:rFonts w:ascii="Times New Roman" w:hAnsi="Times New Roman" w:cs="Times New Roman"/>
          <w:iCs/>
          <w:sz w:val="19"/>
          <w:szCs w:val="19"/>
        </w:rPr>
        <w:t>variety</w:t>
      </w:r>
      <w:r w:rsidR="004858CA">
        <w:rPr>
          <w:rFonts w:ascii="Times New Roman" w:hAnsi="Times New Roman" w:cs="Times New Roman"/>
          <w:iCs/>
          <w:sz w:val="19"/>
          <w:szCs w:val="19"/>
        </w:rPr>
        <w:t xml:space="preserve"> of regulatory topics</w:t>
      </w:r>
      <w:r>
        <w:rPr>
          <w:rFonts w:ascii="Times New Roman" w:hAnsi="Times New Roman" w:cs="Times New Roman"/>
          <w:iCs/>
          <w:sz w:val="19"/>
          <w:szCs w:val="19"/>
        </w:rPr>
        <w:t xml:space="preserve">, including </w:t>
      </w:r>
      <w:r w:rsidR="00C77D37">
        <w:rPr>
          <w:rFonts w:ascii="Times New Roman" w:hAnsi="Times New Roman" w:cs="Times New Roman"/>
          <w:iCs/>
          <w:sz w:val="19"/>
          <w:szCs w:val="19"/>
        </w:rPr>
        <w:t>international regulatory cooperation, private standard setting and conformity assessment, and reforms designed to eliminate overburdensome regulations.</w:t>
      </w:r>
    </w:p>
    <w:p w14:paraId="4B057ACC" w14:textId="6F4A78B7" w:rsidR="00BD6D6B" w:rsidRDefault="00BD6D6B" w:rsidP="00AD15A3">
      <w:pPr>
        <w:spacing w:before="120"/>
        <w:rPr>
          <w:rFonts w:ascii="Times New Roman" w:hAnsi="Times New Roman" w:cs="Times New Roman"/>
          <w:iCs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>Foreign Regulatory Co</w:t>
      </w:r>
      <w:r w:rsidR="0057081F">
        <w:rPr>
          <w:rFonts w:ascii="Times New Roman" w:hAnsi="Times New Roman" w:cs="Times New Roman"/>
          <w:i/>
          <w:sz w:val="19"/>
          <w:szCs w:val="19"/>
        </w:rPr>
        <w:t>unseling</w:t>
      </w:r>
      <w:r>
        <w:rPr>
          <w:rFonts w:ascii="Times New Roman" w:hAnsi="Times New Roman" w:cs="Times New Roman"/>
          <w:i/>
          <w:sz w:val="19"/>
          <w:szCs w:val="19"/>
        </w:rPr>
        <w:t xml:space="preserve"> and Advocacy</w:t>
      </w:r>
    </w:p>
    <w:p w14:paraId="30A1494D" w14:textId="276E9126" w:rsidR="004858CA" w:rsidRDefault="004858CA" w:rsidP="00AD15A3">
      <w:pPr>
        <w:pStyle w:val="ListParagraph"/>
        <w:numPr>
          <w:ilvl w:val="0"/>
          <w:numId w:val="28"/>
        </w:numPr>
        <w:ind w:left="714" w:hanging="357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Extensive expertise with EU regulatory policymaking process and with a variety of European regulatory programs</w:t>
      </w:r>
      <w:r w:rsidR="0038366D">
        <w:rPr>
          <w:rFonts w:ascii="Times New Roman" w:hAnsi="Times New Roman"/>
          <w:sz w:val="19"/>
          <w:szCs w:val="19"/>
        </w:rPr>
        <w:t xml:space="preserve">, including </w:t>
      </w:r>
      <w:r w:rsidR="00C77D37">
        <w:rPr>
          <w:rFonts w:ascii="Times New Roman" w:hAnsi="Times New Roman"/>
          <w:sz w:val="19"/>
          <w:szCs w:val="19"/>
        </w:rPr>
        <w:t xml:space="preserve">the EU Commission’s REFIT and Evaluation programs and the Secretariat General’s program for assessing </w:t>
      </w:r>
      <w:r w:rsidR="00FE5A60">
        <w:rPr>
          <w:rFonts w:ascii="Times New Roman" w:hAnsi="Times New Roman"/>
          <w:sz w:val="19"/>
          <w:szCs w:val="19"/>
        </w:rPr>
        <w:t>the economic, environmental, and social effects of proposed regulations and directives</w:t>
      </w:r>
      <w:r w:rsidR="00A12335">
        <w:rPr>
          <w:rFonts w:ascii="Times New Roman" w:hAnsi="Times New Roman"/>
          <w:sz w:val="19"/>
          <w:szCs w:val="19"/>
        </w:rPr>
        <w:t>.</w:t>
      </w:r>
    </w:p>
    <w:p w14:paraId="4EEE8F76" w14:textId="2CB6D191" w:rsidR="007169AA" w:rsidRDefault="007169AA" w:rsidP="00AD15A3">
      <w:pPr>
        <w:pStyle w:val="ListParagraph"/>
        <w:numPr>
          <w:ilvl w:val="0"/>
          <w:numId w:val="28"/>
        </w:numPr>
        <w:ind w:left="714" w:hanging="357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Met extensively with U.S. and EU officials during the discussions surrounding the Transatlantic Trade and Investment Partnership</w:t>
      </w:r>
      <w:r w:rsidR="0038366D">
        <w:rPr>
          <w:rFonts w:ascii="Times New Roman" w:hAnsi="Times New Roman"/>
          <w:sz w:val="19"/>
          <w:szCs w:val="19"/>
        </w:rPr>
        <w:t>,</w:t>
      </w:r>
      <w:r>
        <w:rPr>
          <w:rFonts w:ascii="Times New Roman" w:hAnsi="Times New Roman"/>
          <w:sz w:val="19"/>
          <w:szCs w:val="19"/>
        </w:rPr>
        <w:t xml:space="preserve"> to </w:t>
      </w:r>
      <w:r w:rsidR="004858CA">
        <w:rPr>
          <w:rFonts w:ascii="Times New Roman" w:hAnsi="Times New Roman"/>
          <w:sz w:val="19"/>
          <w:szCs w:val="19"/>
        </w:rPr>
        <w:t xml:space="preserve">advise on approaches for achieving greater compatibility between U.S. and EU </w:t>
      </w:r>
      <w:r w:rsidR="00093153">
        <w:rPr>
          <w:rFonts w:ascii="Times New Roman" w:hAnsi="Times New Roman"/>
          <w:sz w:val="19"/>
          <w:szCs w:val="19"/>
        </w:rPr>
        <w:t xml:space="preserve">regulatory </w:t>
      </w:r>
      <w:r w:rsidR="004858CA">
        <w:rPr>
          <w:rFonts w:ascii="Times New Roman" w:hAnsi="Times New Roman"/>
          <w:sz w:val="19"/>
          <w:szCs w:val="19"/>
        </w:rPr>
        <w:t xml:space="preserve">regimes and </w:t>
      </w:r>
      <w:r w:rsidR="0038366D">
        <w:rPr>
          <w:rFonts w:ascii="Times New Roman" w:hAnsi="Times New Roman"/>
          <w:sz w:val="19"/>
          <w:szCs w:val="19"/>
        </w:rPr>
        <w:t xml:space="preserve">on </w:t>
      </w:r>
      <w:r w:rsidR="004858CA">
        <w:rPr>
          <w:rFonts w:ascii="Times New Roman" w:hAnsi="Times New Roman"/>
          <w:sz w:val="19"/>
          <w:szCs w:val="19"/>
        </w:rPr>
        <w:t>eliminating regulatory trade barriers</w:t>
      </w:r>
      <w:r w:rsidR="0038366D">
        <w:rPr>
          <w:rFonts w:ascii="Times New Roman" w:hAnsi="Times New Roman"/>
          <w:sz w:val="19"/>
          <w:szCs w:val="19"/>
        </w:rPr>
        <w:t>.</w:t>
      </w:r>
    </w:p>
    <w:p w14:paraId="121CAA7C" w14:textId="67343AA5" w:rsidR="00BD6D6B" w:rsidRPr="00496593" w:rsidRDefault="00BD6D6B" w:rsidP="00AD15A3">
      <w:pPr>
        <w:pStyle w:val="ListParagraph"/>
        <w:numPr>
          <w:ilvl w:val="0"/>
          <w:numId w:val="28"/>
        </w:numPr>
        <w:ind w:left="714" w:hanging="357"/>
        <w:rPr>
          <w:rFonts w:ascii="Times New Roman" w:hAnsi="Times New Roman"/>
          <w:sz w:val="19"/>
          <w:szCs w:val="19"/>
        </w:rPr>
      </w:pPr>
      <w:r w:rsidRPr="00496593">
        <w:rPr>
          <w:rFonts w:ascii="Times New Roman" w:hAnsi="Times New Roman"/>
          <w:sz w:val="19"/>
          <w:szCs w:val="19"/>
        </w:rPr>
        <w:t xml:space="preserve">Twice invited to Brussels by the </w:t>
      </w:r>
      <w:r w:rsidR="0038366D">
        <w:rPr>
          <w:rFonts w:ascii="Times New Roman" w:hAnsi="Times New Roman"/>
          <w:sz w:val="19"/>
          <w:szCs w:val="19"/>
        </w:rPr>
        <w:t>EU</w:t>
      </w:r>
      <w:r w:rsidRPr="00496593">
        <w:rPr>
          <w:rFonts w:ascii="Times New Roman" w:hAnsi="Times New Roman"/>
          <w:sz w:val="19"/>
          <w:szCs w:val="19"/>
        </w:rPr>
        <w:t xml:space="preserve"> to consult with European Commission and Parliament officials on international regulatory cooperation issues connected with the Transatlantic Trade and Investment Partnership</w:t>
      </w:r>
      <w:r w:rsidR="0038366D">
        <w:rPr>
          <w:rFonts w:ascii="Times New Roman" w:hAnsi="Times New Roman"/>
          <w:sz w:val="19"/>
          <w:szCs w:val="19"/>
        </w:rPr>
        <w:t>.</w:t>
      </w:r>
    </w:p>
    <w:p w14:paraId="70C52233" w14:textId="59BAB6F0" w:rsidR="00BD6D6B" w:rsidRPr="00496593" w:rsidRDefault="007169AA" w:rsidP="00AD15A3">
      <w:pPr>
        <w:pStyle w:val="ListParagraph"/>
        <w:numPr>
          <w:ilvl w:val="0"/>
          <w:numId w:val="28"/>
        </w:numPr>
        <w:ind w:left="714" w:hanging="357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Regularly c</w:t>
      </w:r>
      <w:r w:rsidR="00BD6D6B" w:rsidRPr="00496593">
        <w:rPr>
          <w:rFonts w:ascii="Times New Roman" w:hAnsi="Times New Roman" w:cs="Times New Roman"/>
          <w:sz w:val="19"/>
          <w:szCs w:val="19"/>
        </w:rPr>
        <w:t xml:space="preserve">onsult with government officials from the </w:t>
      </w:r>
      <w:r w:rsidR="0038366D">
        <w:rPr>
          <w:rFonts w:ascii="Times New Roman" w:hAnsi="Times New Roman" w:cs="Times New Roman"/>
          <w:sz w:val="19"/>
          <w:szCs w:val="19"/>
        </w:rPr>
        <w:t>EU</w:t>
      </w:r>
      <w:r w:rsidR="00BD6D6B" w:rsidRPr="00496593">
        <w:rPr>
          <w:rFonts w:ascii="Times New Roman" w:hAnsi="Times New Roman" w:cs="Times New Roman"/>
          <w:sz w:val="19"/>
          <w:szCs w:val="19"/>
        </w:rPr>
        <w:t>, United Kingdom, China, Netherlands, Belgium, and Denmark on regulatory reform and international trade</w:t>
      </w:r>
      <w:r w:rsidR="0038366D">
        <w:rPr>
          <w:rFonts w:ascii="Times New Roman" w:hAnsi="Times New Roman" w:cs="Times New Roman"/>
          <w:sz w:val="19"/>
          <w:szCs w:val="19"/>
        </w:rPr>
        <w:t>.</w:t>
      </w:r>
    </w:p>
    <w:p w14:paraId="3CD5AA84" w14:textId="2BAFF409" w:rsidR="00BD6D6B" w:rsidRDefault="00BD6D6B" w:rsidP="00AD15A3">
      <w:pPr>
        <w:spacing w:before="120"/>
        <w:rPr>
          <w:rFonts w:ascii="Times New Roman" w:hAnsi="Times New Roman" w:cs="Times New Roman"/>
          <w:iCs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>Management Experience</w:t>
      </w:r>
    </w:p>
    <w:p w14:paraId="25318374" w14:textId="2869C13C" w:rsidR="00BD6D6B" w:rsidRDefault="00BD6D6B" w:rsidP="00AD15A3">
      <w:pPr>
        <w:pStyle w:val="ListParagraph"/>
        <w:numPr>
          <w:ilvl w:val="0"/>
          <w:numId w:val="29"/>
        </w:numPr>
        <w:ind w:left="714" w:hanging="357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Manage a team of seven attorneys, issuing all assignments and exercising final approval authority over </w:t>
      </w:r>
      <w:r w:rsidR="00093153">
        <w:rPr>
          <w:rFonts w:ascii="Times New Roman" w:hAnsi="Times New Roman"/>
          <w:sz w:val="19"/>
          <w:szCs w:val="19"/>
        </w:rPr>
        <w:t>work product</w:t>
      </w:r>
      <w:r w:rsidR="0038366D">
        <w:rPr>
          <w:rFonts w:ascii="Times New Roman" w:hAnsi="Times New Roman"/>
          <w:sz w:val="19"/>
          <w:szCs w:val="19"/>
        </w:rPr>
        <w:t>.</w:t>
      </w:r>
    </w:p>
    <w:p w14:paraId="68C35272" w14:textId="799B8FE4" w:rsidR="00BD6D6B" w:rsidRDefault="00BD6D6B" w:rsidP="00AD15A3">
      <w:pPr>
        <w:pStyle w:val="ListParagraph"/>
        <w:numPr>
          <w:ilvl w:val="0"/>
          <w:numId w:val="29"/>
        </w:numPr>
        <w:ind w:left="714" w:hanging="357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Serve on agency management team, which includes Acting Agency Head, General Counsel, and Director of Finance and Operations, which, in coordination with the Conference’s Council (akin to a board of directors), is responsible for </w:t>
      </w:r>
      <w:r w:rsidR="00093153">
        <w:rPr>
          <w:rFonts w:ascii="Times New Roman" w:hAnsi="Times New Roman"/>
          <w:sz w:val="19"/>
          <w:szCs w:val="19"/>
        </w:rPr>
        <w:t>carrying out agency decision</w:t>
      </w:r>
      <w:r w:rsidR="0038366D">
        <w:rPr>
          <w:rFonts w:ascii="Times New Roman" w:hAnsi="Times New Roman"/>
          <w:sz w:val="19"/>
          <w:szCs w:val="19"/>
        </w:rPr>
        <w:t>-</w:t>
      </w:r>
      <w:r w:rsidR="00093153">
        <w:rPr>
          <w:rFonts w:ascii="Times New Roman" w:hAnsi="Times New Roman"/>
          <w:sz w:val="19"/>
          <w:szCs w:val="19"/>
        </w:rPr>
        <w:t>making</w:t>
      </w:r>
      <w:r w:rsidR="0038366D">
        <w:rPr>
          <w:rFonts w:ascii="Times New Roman" w:hAnsi="Times New Roman"/>
          <w:sz w:val="19"/>
          <w:szCs w:val="19"/>
        </w:rPr>
        <w:t>.</w:t>
      </w:r>
    </w:p>
    <w:p w14:paraId="27447CA2" w14:textId="5F727717" w:rsidR="00BD6D6B" w:rsidRPr="00496593" w:rsidRDefault="00BD6D6B" w:rsidP="00AD15A3">
      <w:pPr>
        <w:pStyle w:val="ListParagraph"/>
        <w:numPr>
          <w:ilvl w:val="0"/>
          <w:numId w:val="29"/>
        </w:numPr>
        <w:spacing w:after="120"/>
        <w:ind w:left="714" w:hanging="357"/>
        <w:rPr>
          <w:rFonts w:ascii="Times New Roman" w:hAnsi="Times New Roman"/>
          <w:sz w:val="19"/>
          <w:szCs w:val="19"/>
        </w:rPr>
      </w:pPr>
      <w:r w:rsidRPr="00496593">
        <w:rPr>
          <w:rFonts w:ascii="Times New Roman" w:hAnsi="Times New Roman"/>
          <w:sz w:val="19"/>
          <w:szCs w:val="19"/>
        </w:rPr>
        <w:t>Ran agency’s internship program</w:t>
      </w:r>
      <w:r>
        <w:rPr>
          <w:rFonts w:ascii="Times New Roman" w:hAnsi="Times New Roman"/>
          <w:sz w:val="19"/>
          <w:szCs w:val="19"/>
        </w:rPr>
        <w:t xml:space="preserve"> prior to appointment to current management position</w:t>
      </w:r>
      <w:r w:rsidRPr="00496593">
        <w:rPr>
          <w:rFonts w:ascii="Times New Roman" w:hAnsi="Times New Roman"/>
          <w:sz w:val="19"/>
          <w:szCs w:val="19"/>
        </w:rPr>
        <w:t xml:space="preserve">, including </w:t>
      </w:r>
      <w:r w:rsidR="00175721">
        <w:rPr>
          <w:rFonts w:ascii="Times New Roman" w:hAnsi="Times New Roman"/>
          <w:sz w:val="19"/>
          <w:szCs w:val="19"/>
        </w:rPr>
        <w:t>responsibility for</w:t>
      </w:r>
      <w:r w:rsidR="00175721" w:rsidRPr="00496593">
        <w:rPr>
          <w:rFonts w:ascii="Times New Roman" w:hAnsi="Times New Roman"/>
          <w:sz w:val="19"/>
          <w:szCs w:val="19"/>
        </w:rPr>
        <w:t xml:space="preserve"> </w:t>
      </w:r>
      <w:r w:rsidRPr="00496593">
        <w:rPr>
          <w:rFonts w:ascii="Times New Roman" w:hAnsi="Times New Roman"/>
          <w:sz w:val="19"/>
          <w:szCs w:val="19"/>
        </w:rPr>
        <w:t>all hiring</w:t>
      </w:r>
      <w:r w:rsidR="00175721">
        <w:rPr>
          <w:rFonts w:ascii="Times New Roman" w:hAnsi="Times New Roman"/>
          <w:sz w:val="19"/>
          <w:szCs w:val="19"/>
        </w:rPr>
        <w:t xml:space="preserve"> </w:t>
      </w:r>
      <w:r w:rsidRPr="00496593">
        <w:rPr>
          <w:rFonts w:ascii="Times New Roman" w:hAnsi="Times New Roman"/>
          <w:sz w:val="19"/>
          <w:szCs w:val="19"/>
        </w:rPr>
        <w:t>and</w:t>
      </w:r>
      <w:r w:rsidR="00175721">
        <w:rPr>
          <w:rFonts w:ascii="Times New Roman" w:hAnsi="Times New Roman"/>
          <w:sz w:val="19"/>
          <w:szCs w:val="19"/>
        </w:rPr>
        <w:t xml:space="preserve"> for</w:t>
      </w:r>
      <w:r w:rsidRPr="00496593">
        <w:rPr>
          <w:rFonts w:ascii="Times New Roman" w:hAnsi="Times New Roman"/>
          <w:sz w:val="19"/>
          <w:szCs w:val="19"/>
        </w:rPr>
        <w:t xml:space="preserve"> managing interns’ work</w:t>
      </w:r>
      <w:r w:rsidR="00175721">
        <w:rPr>
          <w:rFonts w:ascii="Times New Roman" w:hAnsi="Times New Roman"/>
          <w:sz w:val="19"/>
          <w:szCs w:val="19"/>
        </w:rPr>
        <w:t xml:space="preserve"> and assignments.</w:t>
      </w:r>
    </w:p>
    <w:p w14:paraId="34C4012D" w14:textId="77777777" w:rsidR="00857CE0" w:rsidRPr="006870D6" w:rsidRDefault="00276E8D" w:rsidP="00DB6381">
      <w:pPr>
        <w:rPr>
          <w:rFonts w:ascii="Times New Roman" w:hAnsi="Times New Roman" w:cs="Times New Roman"/>
          <w:sz w:val="19"/>
          <w:szCs w:val="19"/>
        </w:rPr>
      </w:pPr>
      <w:r w:rsidRPr="006870D6">
        <w:rPr>
          <w:rFonts w:ascii="Times New Roman" w:hAnsi="Times New Roman" w:cs="Times New Roman"/>
          <w:b/>
          <w:sz w:val="19"/>
          <w:szCs w:val="19"/>
        </w:rPr>
        <w:t>George Mason University – Antonin Scalia Law School</w:t>
      </w:r>
      <w:r w:rsidR="00857CE0" w:rsidRPr="006870D6">
        <w:rPr>
          <w:rFonts w:ascii="Times New Roman" w:hAnsi="Times New Roman" w:cs="Times New Roman"/>
          <w:b/>
          <w:sz w:val="19"/>
          <w:szCs w:val="19"/>
        </w:rPr>
        <w:tab/>
        <w:t xml:space="preserve">   </w:t>
      </w:r>
      <w:r w:rsidR="00494509" w:rsidRPr="006870D6">
        <w:rPr>
          <w:rFonts w:ascii="Times New Roman" w:hAnsi="Times New Roman" w:cs="Times New Roman"/>
          <w:b/>
          <w:sz w:val="19"/>
          <w:szCs w:val="19"/>
        </w:rPr>
        <w:t xml:space="preserve">                           </w:t>
      </w:r>
      <w:r w:rsidRPr="006870D6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</w:t>
      </w:r>
      <w:r w:rsidR="001E0108" w:rsidRPr="006870D6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6870D6">
        <w:rPr>
          <w:rFonts w:ascii="Times New Roman" w:hAnsi="Times New Roman" w:cs="Times New Roman"/>
          <w:b/>
          <w:sz w:val="19"/>
          <w:szCs w:val="19"/>
        </w:rPr>
        <w:t xml:space="preserve">   </w:t>
      </w:r>
      <w:r w:rsidR="001C17C4" w:rsidRPr="006870D6">
        <w:rPr>
          <w:rFonts w:ascii="Times New Roman" w:hAnsi="Times New Roman" w:cs="Times New Roman"/>
          <w:b/>
          <w:sz w:val="19"/>
          <w:szCs w:val="19"/>
        </w:rPr>
        <w:t xml:space="preserve">   </w:t>
      </w:r>
      <w:r w:rsidR="006870D6">
        <w:rPr>
          <w:rFonts w:ascii="Times New Roman" w:hAnsi="Times New Roman" w:cs="Times New Roman"/>
          <w:b/>
          <w:sz w:val="19"/>
          <w:szCs w:val="19"/>
        </w:rPr>
        <w:t xml:space="preserve">      </w:t>
      </w:r>
      <w:r w:rsidR="001C17C4" w:rsidRPr="006870D6">
        <w:rPr>
          <w:rFonts w:ascii="Times New Roman" w:hAnsi="Times New Roman" w:cs="Times New Roman"/>
          <w:b/>
          <w:sz w:val="19"/>
          <w:szCs w:val="19"/>
        </w:rPr>
        <w:t xml:space="preserve">   </w:t>
      </w:r>
      <w:r w:rsidRPr="006870D6">
        <w:rPr>
          <w:rFonts w:ascii="Times New Roman" w:hAnsi="Times New Roman" w:cs="Times New Roman"/>
          <w:sz w:val="19"/>
          <w:szCs w:val="19"/>
        </w:rPr>
        <w:t>Arlington, VA</w:t>
      </w:r>
    </w:p>
    <w:p w14:paraId="5E6DDD22" w14:textId="77777777" w:rsidR="00DB6381" w:rsidRPr="006870D6" w:rsidRDefault="00276E8D" w:rsidP="00DB6381">
      <w:pPr>
        <w:rPr>
          <w:rFonts w:ascii="Times New Roman" w:hAnsi="Times New Roman" w:cs="Times New Roman"/>
          <w:i/>
          <w:sz w:val="19"/>
          <w:szCs w:val="19"/>
          <w:u w:val="single"/>
        </w:rPr>
      </w:pPr>
      <w:r w:rsidRPr="006870D6">
        <w:rPr>
          <w:rFonts w:ascii="Times New Roman" w:hAnsi="Times New Roman" w:cs="Times New Roman"/>
          <w:i/>
          <w:sz w:val="19"/>
          <w:szCs w:val="19"/>
          <w:u w:val="single"/>
        </w:rPr>
        <w:t xml:space="preserve">Adjunct Professor </w:t>
      </w:r>
      <w:r w:rsidR="001E0108" w:rsidRPr="006870D6">
        <w:rPr>
          <w:rFonts w:ascii="Times New Roman" w:hAnsi="Times New Roman" w:cs="Times New Roman"/>
          <w:i/>
          <w:sz w:val="19"/>
          <w:szCs w:val="19"/>
          <w:u w:val="single"/>
        </w:rPr>
        <w:t xml:space="preserve">of </w:t>
      </w:r>
      <w:r w:rsidRPr="006870D6">
        <w:rPr>
          <w:rFonts w:ascii="Times New Roman" w:hAnsi="Times New Roman" w:cs="Times New Roman"/>
          <w:i/>
          <w:sz w:val="19"/>
          <w:szCs w:val="19"/>
          <w:u w:val="single"/>
        </w:rPr>
        <w:t>Law</w:t>
      </w:r>
      <w:r w:rsidR="00DB6381" w:rsidRPr="006870D6">
        <w:rPr>
          <w:rFonts w:ascii="Times New Roman" w:hAnsi="Times New Roman" w:cs="Times New Roman"/>
          <w:sz w:val="19"/>
          <w:szCs w:val="19"/>
        </w:rPr>
        <w:t xml:space="preserve">                 </w:t>
      </w:r>
      <w:r w:rsidRPr="006870D6">
        <w:rPr>
          <w:rFonts w:ascii="Times New Roman" w:hAnsi="Times New Roman" w:cs="Times New Roman"/>
          <w:sz w:val="19"/>
          <w:szCs w:val="19"/>
        </w:rPr>
        <w:t xml:space="preserve">                                                  </w:t>
      </w:r>
      <w:r w:rsidR="00DB6381" w:rsidRPr="006870D6">
        <w:rPr>
          <w:rFonts w:ascii="Times New Roman" w:hAnsi="Times New Roman" w:cs="Times New Roman"/>
          <w:sz w:val="19"/>
          <w:szCs w:val="19"/>
        </w:rPr>
        <w:t xml:space="preserve">                                  </w:t>
      </w:r>
      <w:r w:rsidR="001E6A51" w:rsidRPr="006870D6">
        <w:rPr>
          <w:rFonts w:ascii="Times New Roman" w:hAnsi="Times New Roman" w:cs="Times New Roman"/>
          <w:sz w:val="19"/>
          <w:szCs w:val="19"/>
        </w:rPr>
        <w:t xml:space="preserve">            </w:t>
      </w:r>
      <w:r w:rsidRPr="006870D6">
        <w:rPr>
          <w:rFonts w:ascii="Times New Roman" w:hAnsi="Times New Roman" w:cs="Times New Roman"/>
          <w:sz w:val="19"/>
          <w:szCs w:val="19"/>
        </w:rPr>
        <w:t xml:space="preserve"> </w:t>
      </w:r>
      <w:r w:rsidR="001E6A51" w:rsidRPr="006870D6">
        <w:rPr>
          <w:rFonts w:ascii="Times New Roman" w:hAnsi="Times New Roman" w:cs="Times New Roman"/>
          <w:sz w:val="19"/>
          <w:szCs w:val="19"/>
        </w:rPr>
        <w:t xml:space="preserve">         </w:t>
      </w:r>
      <w:r w:rsidR="00857CE0" w:rsidRPr="006870D6">
        <w:rPr>
          <w:rFonts w:ascii="Times New Roman" w:hAnsi="Times New Roman" w:cs="Times New Roman"/>
          <w:sz w:val="19"/>
          <w:szCs w:val="19"/>
        </w:rPr>
        <w:t xml:space="preserve">     </w:t>
      </w:r>
      <w:r w:rsidR="001C17C4" w:rsidRPr="006870D6">
        <w:rPr>
          <w:rFonts w:ascii="Times New Roman" w:hAnsi="Times New Roman" w:cs="Times New Roman"/>
          <w:sz w:val="19"/>
          <w:szCs w:val="19"/>
        </w:rPr>
        <w:t xml:space="preserve">     </w:t>
      </w:r>
      <w:r w:rsidR="006870D6">
        <w:rPr>
          <w:rFonts w:ascii="Times New Roman" w:hAnsi="Times New Roman" w:cs="Times New Roman"/>
          <w:sz w:val="19"/>
          <w:szCs w:val="19"/>
        </w:rPr>
        <w:t xml:space="preserve">            </w:t>
      </w:r>
      <w:r w:rsidRPr="006870D6">
        <w:rPr>
          <w:rFonts w:ascii="Times New Roman" w:hAnsi="Times New Roman" w:cs="Times New Roman"/>
          <w:i/>
          <w:sz w:val="19"/>
          <w:szCs w:val="19"/>
        </w:rPr>
        <w:t>Jan</w:t>
      </w:r>
      <w:r w:rsidR="00DB6381" w:rsidRPr="006870D6">
        <w:rPr>
          <w:rFonts w:ascii="Times New Roman" w:hAnsi="Times New Roman" w:cs="Times New Roman"/>
          <w:i/>
          <w:sz w:val="19"/>
          <w:szCs w:val="19"/>
        </w:rPr>
        <w:t xml:space="preserve"> 201</w:t>
      </w:r>
      <w:r w:rsidRPr="006870D6">
        <w:rPr>
          <w:rFonts w:ascii="Times New Roman" w:hAnsi="Times New Roman" w:cs="Times New Roman"/>
          <w:i/>
          <w:sz w:val="19"/>
          <w:szCs w:val="19"/>
        </w:rPr>
        <w:t>3</w:t>
      </w:r>
      <w:r w:rsidR="00DB6381" w:rsidRPr="006870D6">
        <w:rPr>
          <w:rFonts w:ascii="Times New Roman" w:hAnsi="Times New Roman" w:cs="Times New Roman"/>
          <w:i/>
          <w:sz w:val="19"/>
          <w:szCs w:val="19"/>
        </w:rPr>
        <w:t xml:space="preserve"> </w:t>
      </w:r>
      <w:r w:rsidR="00DC5BBB" w:rsidRPr="006870D6">
        <w:rPr>
          <w:rFonts w:ascii="Times New Roman" w:hAnsi="Times New Roman" w:cs="Times New Roman"/>
          <w:i/>
          <w:sz w:val="19"/>
          <w:szCs w:val="19"/>
        </w:rPr>
        <w:t xml:space="preserve">– </w:t>
      </w:r>
      <w:r w:rsidRPr="006870D6">
        <w:rPr>
          <w:rFonts w:ascii="Times New Roman" w:hAnsi="Times New Roman" w:cs="Times New Roman"/>
          <w:i/>
          <w:sz w:val="19"/>
          <w:szCs w:val="19"/>
        </w:rPr>
        <w:t>May</w:t>
      </w:r>
      <w:r w:rsidR="00DC5BBB" w:rsidRPr="006870D6">
        <w:rPr>
          <w:rFonts w:ascii="Times New Roman" w:hAnsi="Times New Roman" w:cs="Times New Roman"/>
          <w:i/>
          <w:sz w:val="19"/>
          <w:szCs w:val="19"/>
        </w:rPr>
        <w:t xml:space="preserve"> 201</w:t>
      </w:r>
      <w:r w:rsidRPr="006870D6">
        <w:rPr>
          <w:rFonts w:ascii="Times New Roman" w:hAnsi="Times New Roman" w:cs="Times New Roman"/>
          <w:i/>
          <w:sz w:val="19"/>
          <w:szCs w:val="19"/>
        </w:rPr>
        <w:t>4</w:t>
      </w:r>
    </w:p>
    <w:p w14:paraId="37C94DA0" w14:textId="53B2307D" w:rsidR="00276E8D" w:rsidRPr="00496593" w:rsidRDefault="00276E8D" w:rsidP="00AD15A3">
      <w:pPr>
        <w:pStyle w:val="ListParagraph"/>
        <w:numPr>
          <w:ilvl w:val="0"/>
          <w:numId w:val="27"/>
        </w:numPr>
        <w:spacing w:after="120"/>
        <w:ind w:left="714" w:hanging="357"/>
        <w:rPr>
          <w:rFonts w:ascii="Times New Roman" w:hAnsi="Times New Roman"/>
          <w:sz w:val="19"/>
          <w:szCs w:val="19"/>
        </w:rPr>
      </w:pPr>
      <w:r w:rsidRPr="00496593">
        <w:rPr>
          <w:rFonts w:ascii="Times New Roman" w:hAnsi="Times New Roman"/>
          <w:sz w:val="19"/>
          <w:szCs w:val="19"/>
        </w:rPr>
        <w:t>Taught upper-division course on Legislation and Statutory Interpretation</w:t>
      </w:r>
      <w:r w:rsidR="0011360C">
        <w:rPr>
          <w:rFonts w:ascii="Times New Roman" w:hAnsi="Times New Roman"/>
          <w:sz w:val="19"/>
          <w:szCs w:val="19"/>
        </w:rPr>
        <w:t>.</w:t>
      </w:r>
    </w:p>
    <w:p w14:paraId="49BFF473" w14:textId="77777777" w:rsidR="00C64EC4" w:rsidRPr="006870D6" w:rsidRDefault="00276E8D" w:rsidP="00C64EC4">
      <w:pPr>
        <w:rPr>
          <w:rFonts w:ascii="Times New Roman" w:hAnsi="Times New Roman" w:cs="Times New Roman"/>
          <w:sz w:val="19"/>
          <w:szCs w:val="19"/>
        </w:rPr>
      </w:pPr>
      <w:r w:rsidRPr="006870D6">
        <w:rPr>
          <w:rFonts w:ascii="Times New Roman" w:hAnsi="Times New Roman" w:cs="Times New Roman"/>
          <w:b/>
          <w:sz w:val="19"/>
          <w:szCs w:val="19"/>
        </w:rPr>
        <w:t>Gibson, Dunn &amp; Crutcher LLP</w:t>
      </w:r>
      <w:r w:rsidR="00C64EC4" w:rsidRPr="006870D6"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                                    </w:t>
      </w:r>
      <w:r w:rsidRPr="006870D6">
        <w:rPr>
          <w:rFonts w:ascii="Times New Roman" w:hAnsi="Times New Roman" w:cs="Times New Roman"/>
          <w:b/>
          <w:sz w:val="19"/>
          <w:szCs w:val="19"/>
        </w:rPr>
        <w:t xml:space="preserve">            </w:t>
      </w:r>
      <w:r w:rsidR="00C64EC4" w:rsidRPr="006870D6">
        <w:rPr>
          <w:rFonts w:ascii="Times New Roman" w:hAnsi="Times New Roman" w:cs="Times New Roman"/>
          <w:b/>
          <w:sz w:val="19"/>
          <w:szCs w:val="19"/>
        </w:rPr>
        <w:t xml:space="preserve">    </w:t>
      </w:r>
      <w:r w:rsidR="001C17C4" w:rsidRPr="006870D6">
        <w:rPr>
          <w:rFonts w:ascii="Times New Roman" w:hAnsi="Times New Roman" w:cs="Times New Roman"/>
          <w:b/>
          <w:sz w:val="19"/>
          <w:szCs w:val="19"/>
        </w:rPr>
        <w:t xml:space="preserve">         </w:t>
      </w:r>
      <w:r w:rsidR="006870D6">
        <w:rPr>
          <w:rFonts w:ascii="Times New Roman" w:hAnsi="Times New Roman" w:cs="Times New Roman"/>
          <w:b/>
          <w:sz w:val="19"/>
          <w:szCs w:val="19"/>
        </w:rPr>
        <w:t xml:space="preserve">            </w:t>
      </w:r>
      <w:r w:rsidR="001C17C4" w:rsidRPr="006870D6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C64EC4" w:rsidRPr="006870D6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6870D6">
        <w:rPr>
          <w:rFonts w:ascii="Times New Roman" w:hAnsi="Times New Roman" w:cs="Times New Roman"/>
          <w:sz w:val="19"/>
          <w:szCs w:val="19"/>
        </w:rPr>
        <w:t>Washington, DC</w:t>
      </w:r>
    </w:p>
    <w:p w14:paraId="6411BD70" w14:textId="77777777" w:rsidR="00C64EC4" w:rsidRPr="006870D6" w:rsidRDefault="00276E8D" w:rsidP="00C64EC4">
      <w:pPr>
        <w:rPr>
          <w:rFonts w:ascii="Times New Roman" w:hAnsi="Times New Roman" w:cs="Times New Roman"/>
          <w:i/>
          <w:sz w:val="19"/>
          <w:szCs w:val="19"/>
          <w:u w:val="single"/>
        </w:rPr>
      </w:pPr>
      <w:r w:rsidRPr="006870D6">
        <w:rPr>
          <w:rFonts w:ascii="Times New Roman" w:hAnsi="Times New Roman" w:cs="Times New Roman"/>
          <w:i/>
          <w:sz w:val="19"/>
          <w:szCs w:val="19"/>
          <w:u w:val="single"/>
        </w:rPr>
        <w:t>Litigation Associate</w:t>
      </w:r>
      <w:r w:rsidR="00C64EC4" w:rsidRPr="006870D6">
        <w:rPr>
          <w:rFonts w:ascii="Times New Roman" w:hAnsi="Times New Roman" w:cs="Times New Roman"/>
          <w:i/>
          <w:sz w:val="19"/>
          <w:szCs w:val="19"/>
        </w:rPr>
        <w:t xml:space="preserve">                                                          </w:t>
      </w:r>
      <w:r w:rsidR="00E04D2B" w:rsidRPr="006870D6">
        <w:rPr>
          <w:rFonts w:ascii="Times New Roman" w:hAnsi="Times New Roman" w:cs="Times New Roman"/>
          <w:i/>
          <w:sz w:val="19"/>
          <w:szCs w:val="19"/>
        </w:rPr>
        <w:t xml:space="preserve">                          </w:t>
      </w:r>
      <w:r w:rsidR="005917D0" w:rsidRPr="006870D6">
        <w:rPr>
          <w:rFonts w:ascii="Times New Roman" w:hAnsi="Times New Roman" w:cs="Times New Roman"/>
          <w:i/>
          <w:sz w:val="19"/>
          <w:szCs w:val="19"/>
        </w:rPr>
        <w:t xml:space="preserve">   </w:t>
      </w:r>
      <w:r w:rsidR="00945DF3" w:rsidRPr="006870D6">
        <w:rPr>
          <w:rFonts w:ascii="Times New Roman" w:hAnsi="Times New Roman" w:cs="Times New Roman"/>
          <w:i/>
          <w:sz w:val="19"/>
          <w:szCs w:val="19"/>
        </w:rPr>
        <w:t xml:space="preserve">          </w:t>
      </w:r>
      <w:r w:rsidRPr="006870D6">
        <w:rPr>
          <w:rFonts w:ascii="Times New Roman" w:hAnsi="Times New Roman" w:cs="Times New Roman"/>
          <w:i/>
          <w:sz w:val="19"/>
          <w:szCs w:val="19"/>
        </w:rPr>
        <w:t xml:space="preserve">                                 </w:t>
      </w:r>
      <w:r w:rsidR="00945DF3" w:rsidRPr="006870D6">
        <w:rPr>
          <w:rFonts w:ascii="Times New Roman" w:hAnsi="Times New Roman" w:cs="Times New Roman"/>
          <w:i/>
          <w:sz w:val="19"/>
          <w:szCs w:val="19"/>
        </w:rPr>
        <w:t xml:space="preserve"> </w:t>
      </w:r>
      <w:r w:rsidRPr="006870D6">
        <w:rPr>
          <w:rFonts w:ascii="Times New Roman" w:hAnsi="Times New Roman" w:cs="Times New Roman"/>
          <w:i/>
          <w:sz w:val="19"/>
          <w:szCs w:val="19"/>
        </w:rPr>
        <w:t xml:space="preserve"> </w:t>
      </w:r>
      <w:r w:rsidR="00945DF3" w:rsidRPr="006870D6">
        <w:rPr>
          <w:rFonts w:ascii="Times New Roman" w:hAnsi="Times New Roman" w:cs="Times New Roman"/>
          <w:i/>
          <w:sz w:val="19"/>
          <w:szCs w:val="19"/>
        </w:rPr>
        <w:t xml:space="preserve"> </w:t>
      </w:r>
      <w:r w:rsidR="001C17C4" w:rsidRPr="006870D6">
        <w:rPr>
          <w:rFonts w:ascii="Times New Roman" w:hAnsi="Times New Roman" w:cs="Times New Roman"/>
          <w:i/>
          <w:sz w:val="19"/>
          <w:szCs w:val="19"/>
        </w:rPr>
        <w:t xml:space="preserve">        </w:t>
      </w:r>
      <w:r w:rsidR="006870D6">
        <w:rPr>
          <w:rFonts w:ascii="Times New Roman" w:hAnsi="Times New Roman" w:cs="Times New Roman"/>
          <w:i/>
          <w:sz w:val="19"/>
          <w:szCs w:val="19"/>
        </w:rPr>
        <w:t xml:space="preserve">            </w:t>
      </w:r>
      <w:r w:rsidR="001C17C4" w:rsidRPr="006870D6">
        <w:rPr>
          <w:rFonts w:ascii="Times New Roman" w:hAnsi="Times New Roman" w:cs="Times New Roman"/>
          <w:i/>
          <w:sz w:val="19"/>
          <w:szCs w:val="19"/>
        </w:rPr>
        <w:t xml:space="preserve"> </w:t>
      </w:r>
      <w:r w:rsidRPr="006870D6">
        <w:rPr>
          <w:rFonts w:ascii="Times New Roman" w:hAnsi="Times New Roman" w:cs="Times New Roman"/>
          <w:i/>
          <w:sz w:val="19"/>
          <w:szCs w:val="19"/>
        </w:rPr>
        <w:t>Nov 2008</w:t>
      </w:r>
      <w:r w:rsidR="00C67A02" w:rsidRPr="006870D6">
        <w:rPr>
          <w:rFonts w:ascii="Times New Roman" w:hAnsi="Times New Roman" w:cs="Times New Roman"/>
          <w:i/>
          <w:sz w:val="19"/>
          <w:szCs w:val="19"/>
        </w:rPr>
        <w:t xml:space="preserve"> – Sep</w:t>
      </w:r>
      <w:r w:rsidR="00C64EC4" w:rsidRPr="006870D6">
        <w:rPr>
          <w:rFonts w:ascii="Times New Roman" w:hAnsi="Times New Roman" w:cs="Times New Roman"/>
          <w:i/>
          <w:sz w:val="19"/>
          <w:szCs w:val="19"/>
        </w:rPr>
        <w:t xml:space="preserve"> 201</w:t>
      </w:r>
      <w:r w:rsidRPr="006870D6">
        <w:rPr>
          <w:rFonts w:ascii="Times New Roman" w:hAnsi="Times New Roman" w:cs="Times New Roman"/>
          <w:i/>
          <w:sz w:val="19"/>
          <w:szCs w:val="19"/>
        </w:rPr>
        <w:t>0</w:t>
      </w:r>
    </w:p>
    <w:p w14:paraId="179D4D7A" w14:textId="454F8638" w:rsidR="00276E8D" w:rsidRPr="006870D6" w:rsidRDefault="00276E8D" w:rsidP="00AD15A3">
      <w:pPr>
        <w:numPr>
          <w:ilvl w:val="0"/>
          <w:numId w:val="24"/>
        </w:numPr>
        <w:spacing w:after="120"/>
        <w:ind w:left="714" w:hanging="357"/>
        <w:rPr>
          <w:rFonts w:ascii="Times New Roman" w:hAnsi="Times New Roman"/>
          <w:sz w:val="19"/>
          <w:szCs w:val="19"/>
        </w:rPr>
      </w:pPr>
      <w:r w:rsidRPr="006870D6">
        <w:rPr>
          <w:rFonts w:ascii="Times New Roman" w:hAnsi="Times New Roman"/>
          <w:sz w:val="19"/>
          <w:szCs w:val="19"/>
        </w:rPr>
        <w:t>Represented clients before federal and state courts and administrative agencies in matters relating to administrative, constitutional, intellectual property, antitrust, environmental, securities, and white</w:t>
      </w:r>
      <w:r w:rsidR="00175721">
        <w:rPr>
          <w:rFonts w:ascii="Times New Roman" w:hAnsi="Times New Roman"/>
          <w:sz w:val="19"/>
          <w:szCs w:val="19"/>
        </w:rPr>
        <w:t>-</w:t>
      </w:r>
      <w:r w:rsidRPr="006870D6">
        <w:rPr>
          <w:rFonts w:ascii="Times New Roman" w:hAnsi="Times New Roman"/>
          <w:sz w:val="19"/>
          <w:szCs w:val="19"/>
        </w:rPr>
        <w:t>collar criminal law</w:t>
      </w:r>
      <w:r w:rsidR="00175721">
        <w:rPr>
          <w:rFonts w:ascii="Times New Roman" w:hAnsi="Times New Roman"/>
          <w:sz w:val="19"/>
          <w:szCs w:val="19"/>
        </w:rPr>
        <w:t>.</w:t>
      </w:r>
    </w:p>
    <w:p w14:paraId="30F74607" w14:textId="77777777" w:rsidR="00276E8D" w:rsidRPr="006870D6" w:rsidRDefault="00276E8D" w:rsidP="00276E8D">
      <w:pPr>
        <w:spacing w:line="276" w:lineRule="auto"/>
        <w:rPr>
          <w:rFonts w:ascii="Times New Roman" w:hAnsi="Times New Roman"/>
          <w:sz w:val="19"/>
          <w:szCs w:val="19"/>
        </w:rPr>
      </w:pPr>
      <w:r w:rsidRPr="006870D6">
        <w:rPr>
          <w:rFonts w:ascii="Times New Roman" w:hAnsi="Times New Roman"/>
          <w:b/>
          <w:sz w:val="19"/>
          <w:szCs w:val="19"/>
        </w:rPr>
        <w:t>United States Court of Appeals for the Federal Circuit</w:t>
      </w:r>
      <w:r w:rsidRPr="006870D6">
        <w:rPr>
          <w:rFonts w:ascii="Times New Roman" w:hAnsi="Times New Roman"/>
          <w:sz w:val="19"/>
          <w:szCs w:val="19"/>
        </w:rPr>
        <w:tab/>
      </w:r>
      <w:r w:rsidRPr="006870D6">
        <w:rPr>
          <w:rFonts w:ascii="Times New Roman" w:hAnsi="Times New Roman"/>
          <w:sz w:val="19"/>
          <w:szCs w:val="19"/>
        </w:rPr>
        <w:tab/>
      </w:r>
      <w:r w:rsidRPr="006870D6">
        <w:rPr>
          <w:rFonts w:ascii="Times New Roman" w:hAnsi="Times New Roman"/>
          <w:sz w:val="19"/>
          <w:szCs w:val="19"/>
        </w:rPr>
        <w:tab/>
      </w:r>
      <w:r w:rsidRPr="006870D6">
        <w:rPr>
          <w:rFonts w:ascii="Times New Roman" w:hAnsi="Times New Roman"/>
          <w:sz w:val="19"/>
          <w:szCs w:val="19"/>
        </w:rPr>
        <w:tab/>
      </w:r>
      <w:r w:rsidRPr="006870D6">
        <w:rPr>
          <w:rFonts w:ascii="Times New Roman" w:hAnsi="Times New Roman"/>
          <w:sz w:val="19"/>
          <w:szCs w:val="19"/>
        </w:rPr>
        <w:tab/>
      </w:r>
      <w:r w:rsidRPr="006870D6">
        <w:rPr>
          <w:rFonts w:ascii="Times New Roman" w:hAnsi="Times New Roman"/>
          <w:sz w:val="19"/>
          <w:szCs w:val="19"/>
        </w:rPr>
        <w:tab/>
        <w:t xml:space="preserve"> </w:t>
      </w:r>
      <w:r w:rsidR="001C17C4" w:rsidRPr="006870D6">
        <w:rPr>
          <w:rFonts w:ascii="Times New Roman" w:hAnsi="Times New Roman"/>
          <w:sz w:val="19"/>
          <w:szCs w:val="19"/>
        </w:rPr>
        <w:t xml:space="preserve">  </w:t>
      </w:r>
      <w:r w:rsidR="006870D6">
        <w:rPr>
          <w:rFonts w:ascii="Times New Roman" w:hAnsi="Times New Roman"/>
          <w:sz w:val="19"/>
          <w:szCs w:val="19"/>
        </w:rPr>
        <w:t xml:space="preserve">   </w:t>
      </w:r>
      <w:r w:rsidRPr="006870D6">
        <w:rPr>
          <w:rFonts w:ascii="Times New Roman" w:hAnsi="Times New Roman"/>
          <w:sz w:val="19"/>
          <w:szCs w:val="19"/>
        </w:rPr>
        <w:t xml:space="preserve">      Washington, DC</w:t>
      </w:r>
    </w:p>
    <w:p w14:paraId="19465283" w14:textId="77777777" w:rsidR="00276E8D" w:rsidRPr="006870D6" w:rsidRDefault="00276E8D" w:rsidP="00276E8D">
      <w:pPr>
        <w:spacing w:line="276" w:lineRule="auto"/>
        <w:rPr>
          <w:rFonts w:ascii="Times New Roman" w:hAnsi="Times New Roman"/>
          <w:sz w:val="19"/>
          <w:szCs w:val="19"/>
        </w:rPr>
      </w:pPr>
      <w:r w:rsidRPr="006870D6">
        <w:rPr>
          <w:rFonts w:ascii="Times New Roman" w:hAnsi="Times New Roman"/>
          <w:i/>
          <w:sz w:val="19"/>
          <w:szCs w:val="19"/>
          <w:u w:val="single"/>
        </w:rPr>
        <w:t>Law Clerk to the Honorable Alvin A. Schall</w:t>
      </w:r>
      <w:r w:rsidRPr="006870D6">
        <w:rPr>
          <w:rFonts w:ascii="Times New Roman" w:hAnsi="Times New Roman"/>
          <w:sz w:val="19"/>
          <w:szCs w:val="19"/>
        </w:rPr>
        <w:tab/>
      </w:r>
      <w:r w:rsidRPr="006870D6">
        <w:rPr>
          <w:rFonts w:ascii="Times New Roman" w:hAnsi="Times New Roman"/>
          <w:sz w:val="19"/>
          <w:szCs w:val="19"/>
        </w:rPr>
        <w:tab/>
      </w:r>
      <w:r w:rsidRPr="006870D6">
        <w:rPr>
          <w:rFonts w:ascii="Times New Roman" w:hAnsi="Times New Roman"/>
          <w:sz w:val="19"/>
          <w:szCs w:val="19"/>
        </w:rPr>
        <w:tab/>
      </w:r>
      <w:r w:rsidRPr="006870D6">
        <w:rPr>
          <w:rFonts w:ascii="Times New Roman" w:hAnsi="Times New Roman"/>
          <w:sz w:val="19"/>
          <w:szCs w:val="19"/>
        </w:rPr>
        <w:tab/>
      </w:r>
      <w:r w:rsidRPr="006870D6">
        <w:rPr>
          <w:rFonts w:ascii="Times New Roman" w:hAnsi="Times New Roman"/>
          <w:sz w:val="19"/>
          <w:szCs w:val="19"/>
        </w:rPr>
        <w:tab/>
      </w:r>
      <w:r w:rsidRPr="006870D6">
        <w:rPr>
          <w:rFonts w:ascii="Times New Roman" w:hAnsi="Times New Roman"/>
          <w:sz w:val="19"/>
          <w:szCs w:val="19"/>
        </w:rPr>
        <w:tab/>
        <w:t xml:space="preserve">             </w:t>
      </w:r>
      <w:r w:rsidR="001C17C4" w:rsidRPr="006870D6">
        <w:rPr>
          <w:rFonts w:ascii="Times New Roman" w:hAnsi="Times New Roman"/>
          <w:sz w:val="19"/>
          <w:szCs w:val="19"/>
        </w:rPr>
        <w:t xml:space="preserve">                 </w:t>
      </w:r>
      <w:r w:rsidR="006870D6">
        <w:rPr>
          <w:rFonts w:ascii="Times New Roman" w:hAnsi="Times New Roman"/>
          <w:sz w:val="19"/>
          <w:szCs w:val="19"/>
        </w:rPr>
        <w:t xml:space="preserve">    </w:t>
      </w:r>
      <w:r w:rsidRPr="006870D6">
        <w:rPr>
          <w:rFonts w:ascii="Times New Roman" w:hAnsi="Times New Roman"/>
          <w:sz w:val="19"/>
          <w:szCs w:val="19"/>
        </w:rPr>
        <w:t xml:space="preserve"> </w:t>
      </w:r>
      <w:r w:rsidRPr="006870D6">
        <w:rPr>
          <w:rFonts w:ascii="Times New Roman" w:hAnsi="Times New Roman"/>
          <w:i/>
          <w:sz w:val="19"/>
          <w:szCs w:val="19"/>
        </w:rPr>
        <w:t>Aug 2007 – Sep 2008</w:t>
      </w:r>
    </w:p>
    <w:p w14:paraId="39D82882" w14:textId="6F2AAA9F" w:rsidR="00276E8D" w:rsidRDefault="00276E8D" w:rsidP="00276E8D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/>
          <w:sz w:val="19"/>
          <w:szCs w:val="19"/>
        </w:rPr>
      </w:pPr>
      <w:r w:rsidRPr="006870D6">
        <w:rPr>
          <w:rFonts w:ascii="Times New Roman" w:hAnsi="Times New Roman"/>
          <w:sz w:val="19"/>
          <w:szCs w:val="19"/>
        </w:rPr>
        <w:t xml:space="preserve">Assisted Judge Schall in reviewing lower court decisions and </w:t>
      </w:r>
      <w:r w:rsidR="00090BCE" w:rsidRPr="006870D6">
        <w:rPr>
          <w:rFonts w:ascii="Times New Roman" w:hAnsi="Times New Roman"/>
          <w:sz w:val="19"/>
          <w:szCs w:val="19"/>
        </w:rPr>
        <w:t>drafting</w:t>
      </w:r>
      <w:r w:rsidRPr="006870D6">
        <w:rPr>
          <w:rFonts w:ascii="Times New Roman" w:hAnsi="Times New Roman"/>
          <w:sz w:val="19"/>
          <w:szCs w:val="19"/>
        </w:rPr>
        <w:t xml:space="preserve"> opinions in cases involving complex issues of patent law, administrative law, international trade,</w:t>
      </w:r>
      <w:r w:rsidR="001E1B0B">
        <w:rPr>
          <w:rFonts w:ascii="Times New Roman" w:hAnsi="Times New Roman"/>
          <w:sz w:val="19"/>
          <w:szCs w:val="19"/>
        </w:rPr>
        <w:t xml:space="preserve"> regulatory takings,</w:t>
      </w:r>
      <w:r w:rsidRPr="006870D6">
        <w:rPr>
          <w:rFonts w:ascii="Times New Roman" w:hAnsi="Times New Roman"/>
          <w:sz w:val="19"/>
          <w:szCs w:val="19"/>
        </w:rPr>
        <w:t xml:space="preserve"> and government contracting</w:t>
      </w:r>
      <w:r w:rsidR="00175721">
        <w:rPr>
          <w:rFonts w:ascii="Times New Roman" w:hAnsi="Times New Roman"/>
          <w:sz w:val="19"/>
          <w:szCs w:val="19"/>
        </w:rPr>
        <w:t>.</w:t>
      </w:r>
    </w:p>
    <w:p w14:paraId="3496D08E" w14:textId="58ED57B3" w:rsidR="00A12335" w:rsidRDefault="00A12335">
      <w:pPr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br w:type="page"/>
      </w:r>
    </w:p>
    <w:p w14:paraId="7D78151C" w14:textId="77777777" w:rsidR="00452E56" w:rsidRPr="006870D6" w:rsidRDefault="007817CF" w:rsidP="007950BB">
      <w:pPr>
        <w:pBdr>
          <w:top w:val="single" w:sz="6" w:space="1" w:color="auto"/>
          <w:bottom w:val="single" w:sz="6" w:space="1" w:color="auto"/>
        </w:pBdr>
        <w:jc w:val="center"/>
        <w:rPr>
          <w:rFonts w:ascii="Times New Roman" w:hAnsi="Times New Roman" w:cs="Times New Roman"/>
          <w:sz w:val="19"/>
          <w:szCs w:val="19"/>
        </w:rPr>
      </w:pPr>
      <w:r w:rsidRPr="006870D6">
        <w:rPr>
          <w:rFonts w:ascii="Times New Roman" w:hAnsi="Times New Roman" w:cs="Times New Roman"/>
          <w:sz w:val="19"/>
          <w:szCs w:val="19"/>
        </w:rPr>
        <w:lastRenderedPageBreak/>
        <w:t>PROFESSIONAL ASSOCIATIONS AND HONORS</w:t>
      </w:r>
    </w:p>
    <w:p w14:paraId="0FF605A9" w14:textId="77777777" w:rsidR="000F57F6" w:rsidRDefault="000F57F6" w:rsidP="00465773">
      <w:pPr>
        <w:rPr>
          <w:rFonts w:ascii="Times New Roman" w:hAnsi="Times New Roman" w:cs="Times New Roman"/>
          <w:b/>
          <w:sz w:val="19"/>
          <w:szCs w:val="19"/>
        </w:rPr>
      </w:pPr>
    </w:p>
    <w:p w14:paraId="50C13BF4" w14:textId="5604C492" w:rsidR="006870D6" w:rsidRPr="006870D6" w:rsidRDefault="006870D6" w:rsidP="00465773">
      <w:pPr>
        <w:rPr>
          <w:rFonts w:ascii="Times New Roman" w:hAnsi="Times New Roman" w:cs="Times New Roman"/>
          <w:sz w:val="19"/>
          <w:szCs w:val="19"/>
        </w:rPr>
      </w:pPr>
      <w:r w:rsidRPr="006870D6">
        <w:rPr>
          <w:rFonts w:ascii="Times New Roman" w:hAnsi="Times New Roman" w:cs="Times New Roman"/>
          <w:b/>
          <w:sz w:val="19"/>
          <w:szCs w:val="19"/>
        </w:rPr>
        <w:t>American Law Institute</w:t>
      </w:r>
      <w:r w:rsidRPr="006870D6">
        <w:rPr>
          <w:rFonts w:ascii="Times New Roman" w:hAnsi="Times New Roman" w:cs="Times New Roman"/>
          <w:sz w:val="19"/>
          <w:szCs w:val="19"/>
        </w:rPr>
        <w:tab/>
      </w:r>
      <w:r w:rsidRPr="006870D6">
        <w:rPr>
          <w:rFonts w:ascii="Times New Roman" w:hAnsi="Times New Roman" w:cs="Times New Roman"/>
          <w:sz w:val="19"/>
          <w:szCs w:val="19"/>
        </w:rPr>
        <w:tab/>
      </w:r>
      <w:r w:rsidRPr="006870D6">
        <w:rPr>
          <w:rFonts w:ascii="Times New Roman" w:hAnsi="Times New Roman" w:cs="Times New Roman"/>
          <w:sz w:val="19"/>
          <w:szCs w:val="19"/>
        </w:rPr>
        <w:tab/>
      </w:r>
      <w:r w:rsidRPr="006870D6">
        <w:rPr>
          <w:rFonts w:ascii="Times New Roman" w:hAnsi="Times New Roman" w:cs="Times New Roman"/>
          <w:sz w:val="19"/>
          <w:szCs w:val="19"/>
        </w:rPr>
        <w:tab/>
      </w:r>
      <w:r w:rsidRPr="006870D6">
        <w:rPr>
          <w:rFonts w:ascii="Times New Roman" w:hAnsi="Times New Roman" w:cs="Times New Roman"/>
          <w:sz w:val="19"/>
          <w:szCs w:val="19"/>
        </w:rPr>
        <w:tab/>
      </w:r>
      <w:r w:rsidRPr="006870D6">
        <w:rPr>
          <w:rFonts w:ascii="Times New Roman" w:hAnsi="Times New Roman" w:cs="Times New Roman"/>
          <w:sz w:val="19"/>
          <w:szCs w:val="19"/>
        </w:rPr>
        <w:tab/>
      </w:r>
      <w:r w:rsidRPr="006870D6">
        <w:rPr>
          <w:rFonts w:ascii="Times New Roman" w:hAnsi="Times New Roman" w:cs="Times New Roman"/>
          <w:sz w:val="19"/>
          <w:szCs w:val="19"/>
        </w:rPr>
        <w:tab/>
      </w:r>
      <w:r w:rsidRPr="006870D6">
        <w:rPr>
          <w:rFonts w:ascii="Times New Roman" w:hAnsi="Times New Roman" w:cs="Times New Roman"/>
          <w:sz w:val="19"/>
          <w:szCs w:val="19"/>
        </w:rPr>
        <w:tab/>
      </w:r>
      <w:r w:rsidRPr="006870D6">
        <w:rPr>
          <w:rFonts w:ascii="Times New Roman" w:hAnsi="Times New Roman" w:cs="Times New Roman"/>
          <w:sz w:val="19"/>
          <w:szCs w:val="19"/>
        </w:rPr>
        <w:tab/>
      </w:r>
      <w:r w:rsidRPr="006870D6">
        <w:rPr>
          <w:rFonts w:ascii="Times New Roman" w:hAnsi="Times New Roman" w:cs="Times New Roman"/>
          <w:sz w:val="19"/>
          <w:szCs w:val="19"/>
        </w:rPr>
        <w:tab/>
        <w:t xml:space="preserve">    </w:t>
      </w:r>
      <w:r>
        <w:rPr>
          <w:rFonts w:ascii="Times New Roman" w:hAnsi="Times New Roman" w:cs="Times New Roman"/>
          <w:sz w:val="19"/>
          <w:szCs w:val="19"/>
        </w:rPr>
        <w:t xml:space="preserve">   </w:t>
      </w:r>
      <w:r w:rsidRPr="006870D6">
        <w:rPr>
          <w:rFonts w:ascii="Times New Roman" w:hAnsi="Times New Roman" w:cs="Times New Roman"/>
          <w:sz w:val="19"/>
          <w:szCs w:val="19"/>
        </w:rPr>
        <w:t xml:space="preserve">     Philadelphia, PA</w:t>
      </w:r>
    </w:p>
    <w:p w14:paraId="3E1589DC" w14:textId="3B369279" w:rsidR="000F57F6" w:rsidRDefault="006870D6" w:rsidP="00AD15A3">
      <w:pPr>
        <w:pStyle w:val="ListParagraph"/>
        <w:numPr>
          <w:ilvl w:val="0"/>
          <w:numId w:val="24"/>
        </w:numPr>
        <w:spacing w:after="120"/>
        <w:ind w:left="714" w:hanging="357"/>
        <w:rPr>
          <w:rFonts w:ascii="Times New Roman" w:hAnsi="Times New Roman" w:cs="Times New Roman"/>
          <w:sz w:val="19"/>
          <w:szCs w:val="19"/>
        </w:rPr>
      </w:pPr>
      <w:r w:rsidRPr="006870D6">
        <w:rPr>
          <w:rFonts w:ascii="Times New Roman" w:hAnsi="Times New Roman" w:cs="Times New Roman"/>
          <w:sz w:val="19"/>
          <w:szCs w:val="19"/>
        </w:rPr>
        <w:t>Member</w:t>
      </w:r>
      <w:r w:rsidR="000F57F6" w:rsidRPr="000F57F6">
        <w:rPr>
          <w:rFonts w:ascii="Times New Roman" w:hAnsi="Times New Roman" w:cs="Times New Roman"/>
          <w:i/>
          <w:sz w:val="19"/>
          <w:szCs w:val="19"/>
        </w:rPr>
        <w:t xml:space="preserve"> </w:t>
      </w:r>
      <w:r w:rsidR="000F57F6">
        <w:rPr>
          <w:rFonts w:ascii="Times New Roman" w:hAnsi="Times New Roman" w:cs="Times New Roman"/>
          <w:i/>
          <w:sz w:val="19"/>
          <w:szCs w:val="19"/>
        </w:rPr>
        <w:tab/>
      </w:r>
      <w:r w:rsidR="000F57F6">
        <w:rPr>
          <w:rFonts w:ascii="Times New Roman" w:hAnsi="Times New Roman" w:cs="Times New Roman"/>
          <w:i/>
          <w:sz w:val="19"/>
          <w:szCs w:val="19"/>
        </w:rPr>
        <w:tab/>
      </w:r>
      <w:r w:rsidR="000F57F6">
        <w:rPr>
          <w:rFonts w:ascii="Times New Roman" w:hAnsi="Times New Roman" w:cs="Times New Roman"/>
          <w:i/>
          <w:sz w:val="19"/>
          <w:szCs w:val="19"/>
        </w:rPr>
        <w:tab/>
      </w:r>
      <w:r w:rsidR="000F57F6">
        <w:rPr>
          <w:rFonts w:ascii="Times New Roman" w:hAnsi="Times New Roman" w:cs="Times New Roman"/>
          <w:i/>
          <w:sz w:val="19"/>
          <w:szCs w:val="19"/>
        </w:rPr>
        <w:tab/>
      </w:r>
      <w:r w:rsidR="000F57F6">
        <w:rPr>
          <w:rFonts w:ascii="Times New Roman" w:hAnsi="Times New Roman" w:cs="Times New Roman"/>
          <w:i/>
          <w:sz w:val="19"/>
          <w:szCs w:val="19"/>
        </w:rPr>
        <w:tab/>
      </w:r>
      <w:r w:rsidR="000F57F6">
        <w:rPr>
          <w:rFonts w:ascii="Times New Roman" w:hAnsi="Times New Roman" w:cs="Times New Roman"/>
          <w:i/>
          <w:sz w:val="19"/>
          <w:szCs w:val="19"/>
        </w:rPr>
        <w:tab/>
      </w:r>
      <w:r w:rsidR="000F57F6">
        <w:rPr>
          <w:rFonts w:ascii="Times New Roman" w:hAnsi="Times New Roman" w:cs="Times New Roman"/>
          <w:i/>
          <w:sz w:val="19"/>
          <w:szCs w:val="19"/>
        </w:rPr>
        <w:tab/>
      </w:r>
      <w:r w:rsidR="000F57F6">
        <w:rPr>
          <w:rFonts w:ascii="Times New Roman" w:hAnsi="Times New Roman" w:cs="Times New Roman"/>
          <w:i/>
          <w:sz w:val="19"/>
          <w:szCs w:val="19"/>
        </w:rPr>
        <w:tab/>
      </w:r>
      <w:r w:rsidR="000F57F6">
        <w:rPr>
          <w:rFonts w:ascii="Times New Roman" w:hAnsi="Times New Roman" w:cs="Times New Roman"/>
          <w:i/>
          <w:sz w:val="19"/>
          <w:szCs w:val="19"/>
        </w:rPr>
        <w:tab/>
      </w:r>
      <w:r w:rsidR="000F57F6">
        <w:rPr>
          <w:rFonts w:ascii="Times New Roman" w:hAnsi="Times New Roman" w:cs="Times New Roman"/>
          <w:i/>
          <w:sz w:val="19"/>
          <w:szCs w:val="19"/>
        </w:rPr>
        <w:tab/>
      </w:r>
      <w:r w:rsidR="000F57F6">
        <w:rPr>
          <w:rFonts w:ascii="Times New Roman" w:hAnsi="Times New Roman" w:cs="Times New Roman"/>
          <w:i/>
          <w:sz w:val="19"/>
          <w:szCs w:val="19"/>
        </w:rPr>
        <w:tab/>
        <w:t xml:space="preserve">        </w:t>
      </w:r>
      <w:r w:rsidR="000F57F6" w:rsidRPr="006870D6">
        <w:rPr>
          <w:rFonts w:ascii="Times New Roman" w:hAnsi="Times New Roman" w:cs="Times New Roman"/>
          <w:i/>
          <w:sz w:val="19"/>
          <w:szCs w:val="19"/>
        </w:rPr>
        <w:t>Oct 2017 – Present</w:t>
      </w:r>
    </w:p>
    <w:p w14:paraId="0F934159" w14:textId="00F90EF2" w:rsidR="000F57F6" w:rsidRPr="006870D6" w:rsidRDefault="00DE2D3F" w:rsidP="000F57F6">
      <w:p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 xml:space="preserve">Federalist Society </w:t>
      </w:r>
      <w:r w:rsidR="009E062F">
        <w:rPr>
          <w:rFonts w:ascii="Times New Roman" w:hAnsi="Times New Roman" w:cs="Times New Roman"/>
          <w:b/>
          <w:sz w:val="19"/>
          <w:szCs w:val="19"/>
        </w:rPr>
        <w:t>Regulatory Transparency Project</w:t>
      </w:r>
      <w:r w:rsidR="000F57F6" w:rsidRPr="006870D6">
        <w:rPr>
          <w:rFonts w:ascii="Times New Roman" w:hAnsi="Times New Roman" w:cs="Times New Roman"/>
          <w:sz w:val="19"/>
          <w:szCs w:val="19"/>
        </w:rPr>
        <w:tab/>
      </w:r>
      <w:r w:rsidR="000F57F6" w:rsidRPr="006870D6">
        <w:rPr>
          <w:rFonts w:ascii="Times New Roman" w:hAnsi="Times New Roman" w:cs="Times New Roman"/>
          <w:sz w:val="19"/>
          <w:szCs w:val="19"/>
        </w:rPr>
        <w:tab/>
      </w:r>
      <w:r w:rsidR="000F57F6" w:rsidRPr="006870D6">
        <w:rPr>
          <w:rFonts w:ascii="Times New Roman" w:hAnsi="Times New Roman" w:cs="Times New Roman"/>
          <w:sz w:val="19"/>
          <w:szCs w:val="19"/>
        </w:rPr>
        <w:tab/>
      </w:r>
      <w:r w:rsidR="000F57F6" w:rsidRPr="006870D6">
        <w:rPr>
          <w:rFonts w:ascii="Times New Roman" w:hAnsi="Times New Roman" w:cs="Times New Roman"/>
          <w:sz w:val="19"/>
          <w:szCs w:val="19"/>
        </w:rPr>
        <w:tab/>
      </w:r>
      <w:r w:rsidR="000F57F6" w:rsidRPr="006870D6">
        <w:rPr>
          <w:rFonts w:ascii="Times New Roman" w:hAnsi="Times New Roman" w:cs="Times New Roman"/>
          <w:sz w:val="19"/>
          <w:szCs w:val="19"/>
        </w:rPr>
        <w:tab/>
      </w:r>
      <w:r w:rsidR="000F57F6" w:rsidRPr="006870D6">
        <w:rPr>
          <w:rFonts w:ascii="Times New Roman" w:hAnsi="Times New Roman" w:cs="Times New Roman"/>
          <w:sz w:val="19"/>
          <w:szCs w:val="19"/>
        </w:rPr>
        <w:tab/>
      </w:r>
      <w:r w:rsidR="000F57F6" w:rsidRPr="006870D6">
        <w:rPr>
          <w:rFonts w:ascii="Times New Roman" w:hAnsi="Times New Roman" w:cs="Times New Roman"/>
          <w:sz w:val="19"/>
          <w:szCs w:val="19"/>
        </w:rPr>
        <w:tab/>
        <w:t xml:space="preserve">    </w:t>
      </w:r>
      <w:r w:rsidR="000F57F6">
        <w:rPr>
          <w:rFonts w:ascii="Times New Roman" w:hAnsi="Times New Roman" w:cs="Times New Roman"/>
          <w:sz w:val="19"/>
          <w:szCs w:val="19"/>
        </w:rPr>
        <w:t xml:space="preserve">   </w:t>
      </w:r>
      <w:r w:rsidR="000F57F6" w:rsidRPr="006870D6">
        <w:rPr>
          <w:rFonts w:ascii="Times New Roman" w:hAnsi="Times New Roman" w:cs="Times New Roman"/>
          <w:sz w:val="19"/>
          <w:szCs w:val="19"/>
        </w:rPr>
        <w:t xml:space="preserve">     </w:t>
      </w:r>
      <w:r w:rsidR="000F57F6">
        <w:rPr>
          <w:rFonts w:ascii="Times New Roman" w:hAnsi="Times New Roman" w:cs="Times New Roman"/>
          <w:sz w:val="19"/>
          <w:szCs w:val="19"/>
        </w:rPr>
        <w:t>Washington</w:t>
      </w:r>
      <w:r w:rsidR="000F57F6" w:rsidRPr="006870D6">
        <w:rPr>
          <w:rFonts w:ascii="Times New Roman" w:hAnsi="Times New Roman" w:cs="Times New Roman"/>
          <w:sz w:val="19"/>
          <w:szCs w:val="19"/>
        </w:rPr>
        <w:t xml:space="preserve">, </w:t>
      </w:r>
      <w:r w:rsidR="000F57F6">
        <w:rPr>
          <w:rFonts w:ascii="Times New Roman" w:hAnsi="Times New Roman" w:cs="Times New Roman"/>
          <w:sz w:val="19"/>
          <w:szCs w:val="19"/>
        </w:rPr>
        <w:t>DC</w:t>
      </w:r>
    </w:p>
    <w:p w14:paraId="2025DA75" w14:textId="34C10958" w:rsidR="006870D6" w:rsidRPr="000F57F6" w:rsidRDefault="000F57F6" w:rsidP="000F57F6">
      <w:pPr>
        <w:pStyle w:val="ListParagraph"/>
        <w:numPr>
          <w:ilvl w:val="0"/>
          <w:numId w:val="24"/>
        </w:numPr>
        <w:spacing w:after="120"/>
        <w:ind w:left="714" w:hanging="357"/>
        <w:rPr>
          <w:rFonts w:ascii="Times New Roman" w:hAnsi="Times New Roman" w:cs="Times New Roman"/>
          <w:sz w:val="19"/>
          <w:szCs w:val="19"/>
        </w:rPr>
      </w:pPr>
      <w:r w:rsidRPr="006870D6">
        <w:rPr>
          <w:rFonts w:ascii="Times New Roman" w:hAnsi="Times New Roman" w:cs="Times New Roman"/>
          <w:sz w:val="19"/>
          <w:szCs w:val="19"/>
        </w:rPr>
        <w:t>Member</w:t>
      </w:r>
      <w:r>
        <w:rPr>
          <w:rFonts w:ascii="Times New Roman" w:hAnsi="Times New Roman" w:cs="Times New Roman"/>
          <w:sz w:val="19"/>
          <w:szCs w:val="19"/>
        </w:rPr>
        <w:t xml:space="preserve"> of the Regulatory Process Working Group</w:t>
      </w:r>
      <w:r w:rsidR="009E062F">
        <w:rPr>
          <w:rFonts w:ascii="Times New Roman" w:hAnsi="Times New Roman" w:cs="Times New Roman"/>
          <w:sz w:val="19"/>
          <w:szCs w:val="19"/>
        </w:rPr>
        <w:tab/>
      </w:r>
      <w:r w:rsidR="009E062F">
        <w:rPr>
          <w:rFonts w:ascii="Times New Roman" w:hAnsi="Times New Roman" w:cs="Times New Roman"/>
          <w:sz w:val="19"/>
          <w:szCs w:val="19"/>
        </w:rPr>
        <w:tab/>
      </w:r>
      <w:r w:rsidR="009E062F">
        <w:rPr>
          <w:rFonts w:ascii="Times New Roman" w:hAnsi="Times New Roman" w:cs="Times New Roman"/>
          <w:sz w:val="19"/>
          <w:szCs w:val="19"/>
        </w:rPr>
        <w:tab/>
      </w:r>
      <w:r w:rsidR="009E062F">
        <w:rPr>
          <w:rFonts w:ascii="Times New Roman" w:hAnsi="Times New Roman" w:cs="Times New Roman"/>
          <w:sz w:val="19"/>
          <w:szCs w:val="19"/>
        </w:rPr>
        <w:tab/>
      </w:r>
      <w:r w:rsidRPr="006870D6">
        <w:rPr>
          <w:rFonts w:ascii="Times New Roman" w:hAnsi="Times New Roman" w:cs="Times New Roman"/>
          <w:sz w:val="19"/>
          <w:szCs w:val="19"/>
        </w:rPr>
        <w:tab/>
      </w:r>
      <w:r w:rsidRPr="006870D6">
        <w:rPr>
          <w:rFonts w:ascii="Times New Roman" w:hAnsi="Times New Roman" w:cs="Times New Roman"/>
          <w:sz w:val="19"/>
          <w:szCs w:val="19"/>
        </w:rPr>
        <w:tab/>
      </w:r>
      <w:r w:rsidRPr="000F57F6">
        <w:rPr>
          <w:rFonts w:ascii="Times New Roman" w:hAnsi="Times New Roman" w:cs="Times New Roman"/>
          <w:i/>
          <w:iCs/>
          <w:sz w:val="19"/>
          <w:szCs w:val="19"/>
        </w:rPr>
        <w:t xml:space="preserve">        Jan 2020</w:t>
      </w:r>
      <w:r w:rsidRPr="006870D6">
        <w:rPr>
          <w:rFonts w:ascii="Times New Roman" w:hAnsi="Times New Roman" w:cs="Times New Roman"/>
          <w:i/>
          <w:sz w:val="19"/>
          <w:szCs w:val="19"/>
        </w:rPr>
        <w:t xml:space="preserve"> – Present</w:t>
      </w:r>
    </w:p>
    <w:p w14:paraId="4BE6F653" w14:textId="77777777" w:rsidR="00465773" w:rsidRPr="006870D6" w:rsidRDefault="007817CF" w:rsidP="00465773">
      <w:pPr>
        <w:rPr>
          <w:rFonts w:ascii="Times New Roman" w:hAnsi="Times New Roman" w:cs="Times New Roman"/>
          <w:sz w:val="19"/>
          <w:szCs w:val="19"/>
        </w:rPr>
      </w:pPr>
      <w:r w:rsidRPr="006870D6">
        <w:rPr>
          <w:rFonts w:ascii="Times New Roman" w:hAnsi="Times New Roman" w:cs="Times New Roman"/>
          <w:b/>
          <w:sz w:val="19"/>
          <w:szCs w:val="19"/>
        </w:rPr>
        <w:t>American Bar Association Administrative Law &amp; Regulatory Practice Section</w:t>
      </w:r>
      <w:r w:rsidR="00465773" w:rsidRPr="006870D6">
        <w:rPr>
          <w:rFonts w:ascii="Times New Roman" w:hAnsi="Times New Roman" w:cs="Times New Roman"/>
          <w:b/>
          <w:sz w:val="19"/>
          <w:szCs w:val="19"/>
        </w:rPr>
        <w:t xml:space="preserve">                  </w:t>
      </w:r>
      <w:r w:rsidR="00465773" w:rsidRPr="006870D6">
        <w:rPr>
          <w:rFonts w:ascii="Times New Roman" w:hAnsi="Times New Roman" w:cs="Times New Roman"/>
          <w:b/>
          <w:sz w:val="19"/>
          <w:szCs w:val="19"/>
        </w:rPr>
        <w:tab/>
      </w:r>
      <w:r w:rsidRPr="006870D6">
        <w:rPr>
          <w:rFonts w:ascii="Times New Roman" w:hAnsi="Times New Roman" w:cs="Times New Roman"/>
          <w:b/>
          <w:sz w:val="19"/>
          <w:szCs w:val="19"/>
        </w:rPr>
        <w:t xml:space="preserve">      </w:t>
      </w:r>
      <w:r w:rsidR="001C17C4" w:rsidRPr="006870D6">
        <w:rPr>
          <w:rFonts w:ascii="Times New Roman" w:hAnsi="Times New Roman" w:cs="Times New Roman"/>
          <w:b/>
          <w:sz w:val="19"/>
          <w:szCs w:val="19"/>
        </w:rPr>
        <w:t xml:space="preserve">               </w:t>
      </w:r>
      <w:r w:rsidR="006870D6">
        <w:rPr>
          <w:rFonts w:ascii="Times New Roman" w:hAnsi="Times New Roman" w:cs="Times New Roman"/>
          <w:b/>
          <w:sz w:val="19"/>
          <w:szCs w:val="19"/>
        </w:rPr>
        <w:t xml:space="preserve">                   </w:t>
      </w:r>
      <w:r w:rsidR="001C17C4" w:rsidRPr="006870D6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6870D6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6870D6">
        <w:rPr>
          <w:rFonts w:ascii="Times New Roman" w:hAnsi="Times New Roman" w:cs="Times New Roman"/>
          <w:sz w:val="19"/>
          <w:szCs w:val="19"/>
        </w:rPr>
        <w:t>Washington, DC</w:t>
      </w:r>
      <w:r w:rsidR="00465773" w:rsidRPr="006870D6">
        <w:rPr>
          <w:rFonts w:ascii="Times New Roman" w:hAnsi="Times New Roman" w:cs="Times New Roman"/>
          <w:b/>
          <w:sz w:val="19"/>
          <w:szCs w:val="19"/>
        </w:rPr>
        <w:t xml:space="preserve">     </w:t>
      </w:r>
    </w:p>
    <w:p w14:paraId="7684A212" w14:textId="77777777" w:rsidR="00FA135B" w:rsidRPr="00496593" w:rsidRDefault="00A5767B" w:rsidP="0049659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i/>
          <w:sz w:val="19"/>
          <w:szCs w:val="19"/>
          <w:u w:val="single"/>
        </w:rPr>
      </w:pPr>
      <w:r w:rsidRPr="00496593">
        <w:rPr>
          <w:rFonts w:ascii="Times New Roman" w:hAnsi="Times New Roman" w:cs="Times New Roman"/>
          <w:sz w:val="19"/>
          <w:szCs w:val="19"/>
        </w:rPr>
        <w:t>Member of the Governing Council</w:t>
      </w:r>
      <w:r w:rsidR="007817CF" w:rsidRPr="00496593">
        <w:rPr>
          <w:rFonts w:ascii="Times New Roman" w:hAnsi="Times New Roman" w:cs="Times New Roman"/>
          <w:sz w:val="19"/>
          <w:szCs w:val="19"/>
        </w:rPr>
        <w:tab/>
      </w:r>
      <w:r w:rsidR="007817CF" w:rsidRPr="00496593">
        <w:rPr>
          <w:rFonts w:ascii="Times New Roman" w:hAnsi="Times New Roman" w:cs="Times New Roman"/>
          <w:sz w:val="19"/>
          <w:szCs w:val="19"/>
        </w:rPr>
        <w:tab/>
      </w:r>
      <w:r w:rsidR="007817CF" w:rsidRPr="00496593">
        <w:rPr>
          <w:rFonts w:ascii="Times New Roman" w:hAnsi="Times New Roman" w:cs="Times New Roman"/>
          <w:sz w:val="19"/>
          <w:szCs w:val="19"/>
        </w:rPr>
        <w:tab/>
      </w:r>
      <w:r w:rsidR="007817CF" w:rsidRPr="00496593">
        <w:rPr>
          <w:rFonts w:ascii="Times New Roman" w:hAnsi="Times New Roman" w:cs="Times New Roman"/>
          <w:sz w:val="19"/>
          <w:szCs w:val="19"/>
        </w:rPr>
        <w:tab/>
      </w:r>
      <w:r w:rsidR="007817CF" w:rsidRPr="00496593">
        <w:rPr>
          <w:rFonts w:ascii="Times New Roman" w:hAnsi="Times New Roman" w:cs="Times New Roman"/>
          <w:sz w:val="19"/>
          <w:szCs w:val="19"/>
        </w:rPr>
        <w:tab/>
      </w:r>
      <w:r w:rsidR="007817CF" w:rsidRPr="00496593">
        <w:rPr>
          <w:rFonts w:ascii="Times New Roman" w:hAnsi="Times New Roman" w:cs="Times New Roman"/>
          <w:sz w:val="19"/>
          <w:szCs w:val="19"/>
        </w:rPr>
        <w:tab/>
      </w:r>
      <w:r w:rsidR="007817CF" w:rsidRPr="00496593">
        <w:rPr>
          <w:rFonts w:ascii="Times New Roman" w:hAnsi="Times New Roman" w:cs="Times New Roman"/>
          <w:sz w:val="19"/>
          <w:szCs w:val="19"/>
        </w:rPr>
        <w:tab/>
      </w:r>
      <w:r w:rsidR="00AF5A8E" w:rsidRPr="00496593">
        <w:rPr>
          <w:rFonts w:ascii="Times New Roman" w:hAnsi="Times New Roman" w:cs="Times New Roman"/>
          <w:sz w:val="19"/>
          <w:szCs w:val="19"/>
        </w:rPr>
        <w:t xml:space="preserve"> </w:t>
      </w:r>
      <w:r w:rsidR="001C17C4" w:rsidRPr="00496593">
        <w:rPr>
          <w:rFonts w:ascii="Times New Roman" w:hAnsi="Times New Roman" w:cs="Times New Roman"/>
          <w:sz w:val="19"/>
          <w:szCs w:val="19"/>
        </w:rPr>
        <w:t xml:space="preserve">   </w:t>
      </w:r>
      <w:r w:rsidR="006870D6" w:rsidRPr="00496593">
        <w:rPr>
          <w:rFonts w:ascii="Times New Roman" w:hAnsi="Times New Roman" w:cs="Times New Roman"/>
          <w:sz w:val="19"/>
          <w:szCs w:val="19"/>
        </w:rPr>
        <w:t xml:space="preserve">                  </w:t>
      </w:r>
      <w:r w:rsidR="007817CF" w:rsidRPr="00496593">
        <w:rPr>
          <w:rFonts w:ascii="Times New Roman" w:hAnsi="Times New Roman" w:cs="Times New Roman"/>
          <w:i/>
          <w:sz w:val="19"/>
          <w:szCs w:val="19"/>
        </w:rPr>
        <w:t>Aug 201</w:t>
      </w:r>
      <w:r w:rsidRPr="00496593">
        <w:rPr>
          <w:rFonts w:ascii="Times New Roman" w:hAnsi="Times New Roman" w:cs="Times New Roman"/>
          <w:i/>
          <w:sz w:val="19"/>
          <w:szCs w:val="19"/>
        </w:rPr>
        <w:t>8</w:t>
      </w:r>
      <w:r w:rsidR="007817CF" w:rsidRPr="00496593">
        <w:rPr>
          <w:rFonts w:ascii="Times New Roman" w:hAnsi="Times New Roman" w:cs="Times New Roman"/>
          <w:i/>
          <w:sz w:val="19"/>
          <w:szCs w:val="19"/>
        </w:rPr>
        <w:t xml:space="preserve"> – Present</w:t>
      </w:r>
    </w:p>
    <w:p w14:paraId="594A7729" w14:textId="1F86AED3" w:rsidR="00A13401" w:rsidRPr="00496593" w:rsidRDefault="00132334" w:rsidP="00AD15A3">
      <w:pPr>
        <w:pStyle w:val="ListParagraph"/>
        <w:numPr>
          <w:ilvl w:val="0"/>
          <w:numId w:val="24"/>
        </w:numPr>
        <w:spacing w:after="120"/>
        <w:ind w:left="714" w:hanging="357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Vice </w:t>
      </w:r>
      <w:r w:rsidR="00A5767B" w:rsidRPr="00496593">
        <w:rPr>
          <w:rFonts w:ascii="Times New Roman" w:hAnsi="Times New Roman" w:cs="Times New Roman"/>
          <w:sz w:val="19"/>
          <w:szCs w:val="19"/>
        </w:rPr>
        <w:t xml:space="preserve">Chair of the </w:t>
      </w:r>
      <w:r>
        <w:rPr>
          <w:rFonts w:ascii="Times New Roman" w:hAnsi="Times New Roman" w:cs="Times New Roman"/>
          <w:sz w:val="19"/>
          <w:szCs w:val="19"/>
        </w:rPr>
        <w:t>Rulemaking</w:t>
      </w:r>
      <w:r w:rsidR="00A5767B" w:rsidRPr="00496593">
        <w:rPr>
          <w:rFonts w:ascii="Times New Roman" w:hAnsi="Times New Roman" w:cs="Times New Roman"/>
          <w:sz w:val="19"/>
          <w:szCs w:val="19"/>
        </w:rPr>
        <w:t xml:space="preserve"> Committee</w:t>
      </w:r>
      <w:r w:rsidR="00A5767B" w:rsidRPr="00496593">
        <w:rPr>
          <w:rFonts w:ascii="Times New Roman" w:hAnsi="Times New Roman" w:cs="Times New Roman"/>
          <w:sz w:val="19"/>
          <w:szCs w:val="19"/>
        </w:rPr>
        <w:tab/>
      </w:r>
      <w:r w:rsidR="00A5767B" w:rsidRPr="00496593">
        <w:rPr>
          <w:rFonts w:ascii="Times New Roman" w:hAnsi="Times New Roman" w:cs="Times New Roman"/>
          <w:sz w:val="19"/>
          <w:szCs w:val="19"/>
        </w:rPr>
        <w:tab/>
      </w:r>
      <w:r w:rsidR="007817CF" w:rsidRPr="00496593">
        <w:rPr>
          <w:rFonts w:ascii="Times New Roman" w:hAnsi="Times New Roman" w:cs="Times New Roman"/>
          <w:sz w:val="19"/>
          <w:szCs w:val="19"/>
        </w:rPr>
        <w:tab/>
        <w:t xml:space="preserve">              </w:t>
      </w:r>
      <w:r w:rsidR="007817CF" w:rsidRPr="00496593">
        <w:rPr>
          <w:rFonts w:ascii="Times New Roman" w:hAnsi="Times New Roman" w:cs="Times New Roman"/>
          <w:sz w:val="19"/>
          <w:szCs w:val="19"/>
        </w:rPr>
        <w:tab/>
      </w:r>
      <w:r w:rsidR="007817CF" w:rsidRPr="00496593">
        <w:rPr>
          <w:rFonts w:ascii="Times New Roman" w:hAnsi="Times New Roman" w:cs="Times New Roman"/>
          <w:sz w:val="19"/>
          <w:szCs w:val="19"/>
        </w:rPr>
        <w:tab/>
      </w:r>
      <w:r w:rsidR="001C17C4" w:rsidRPr="00496593">
        <w:rPr>
          <w:rFonts w:ascii="Times New Roman" w:hAnsi="Times New Roman" w:cs="Times New Roman"/>
          <w:sz w:val="19"/>
          <w:szCs w:val="19"/>
        </w:rPr>
        <w:t xml:space="preserve">             </w:t>
      </w:r>
      <w:r w:rsidR="006870D6" w:rsidRPr="00496593">
        <w:rPr>
          <w:rFonts w:ascii="Times New Roman" w:hAnsi="Times New Roman" w:cs="Times New Roman"/>
          <w:sz w:val="19"/>
          <w:szCs w:val="19"/>
        </w:rPr>
        <w:t xml:space="preserve">                   </w:t>
      </w:r>
      <w:r w:rsidR="001C17C4" w:rsidRPr="00496593">
        <w:rPr>
          <w:rFonts w:ascii="Times New Roman" w:hAnsi="Times New Roman" w:cs="Times New Roman"/>
          <w:sz w:val="19"/>
          <w:szCs w:val="19"/>
        </w:rPr>
        <w:t xml:space="preserve">  </w:t>
      </w:r>
      <w:r w:rsidR="00A5767B" w:rsidRPr="00496593">
        <w:rPr>
          <w:rFonts w:ascii="Times New Roman" w:hAnsi="Times New Roman" w:cs="Times New Roman"/>
          <w:sz w:val="19"/>
          <w:szCs w:val="19"/>
        </w:rPr>
        <w:t xml:space="preserve">    </w:t>
      </w:r>
      <w:r w:rsidRPr="00132334">
        <w:rPr>
          <w:rFonts w:ascii="Times New Roman" w:hAnsi="Times New Roman" w:cs="Times New Roman"/>
          <w:i/>
          <w:iCs/>
          <w:sz w:val="19"/>
          <w:szCs w:val="19"/>
        </w:rPr>
        <w:t>Sep</w:t>
      </w:r>
      <w:r w:rsidR="007817CF" w:rsidRPr="00496593">
        <w:rPr>
          <w:rFonts w:ascii="Times New Roman" w:hAnsi="Times New Roman" w:cs="Times New Roman"/>
          <w:i/>
          <w:sz w:val="19"/>
          <w:szCs w:val="19"/>
        </w:rPr>
        <w:t xml:space="preserve"> 201</w:t>
      </w:r>
      <w:r>
        <w:rPr>
          <w:rFonts w:ascii="Times New Roman" w:hAnsi="Times New Roman" w:cs="Times New Roman"/>
          <w:i/>
          <w:sz w:val="19"/>
          <w:szCs w:val="19"/>
        </w:rPr>
        <w:t>9</w:t>
      </w:r>
      <w:r w:rsidR="007817CF" w:rsidRPr="00496593">
        <w:rPr>
          <w:rFonts w:ascii="Times New Roman" w:hAnsi="Times New Roman" w:cs="Times New Roman"/>
          <w:i/>
          <w:sz w:val="19"/>
          <w:szCs w:val="19"/>
        </w:rPr>
        <w:t xml:space="preserve"> – </w:t>
      </w:r>
      <w:r w:rsidR="00A5767B" w:rsidRPr="00496593">
        <w:rPr>
          <w:rFonts w:ascii="Times New Roman" w:hAnsi="Times New Roman" w:cs="Times New Roman"/>
          <w:i/>
          <w:sz w:val="19"/>
          <w:szCs w:val="19"/>
        </w:rPr>
        <w:t>Present</w:t>
      </w:r>
    </w:p>
    <w:p w14:paraId="23D3136A" w14:textId="77777777" w:rsidR="007817CF" w:rsidRPr="006870D6" w:rsidRDefault="007817CF" w:rsidP="007817CF">
      <w:pPr>
        <w:rPr>
          <w:rFonts w:ascii="Times New Roman" w:hAnsi="Times New Roman" w:cs="Times New Roman"/>
          <w:sz w:val="19"/>
          <w:szCs w:val="19"/>
        </w:rPr>
      </w:pPr>
      <w:r w:rsidRPr="006870D6">
        <w:rPr>
          <w:rFonts w:ascii="Times New Roman" w:hAnsi="Times New Roman" w:cs="Times New Roman"/>
          <w:b/>
          <w:sz w:val="19"/>
          <w:szCs w:val="19"/>
        </w:rPr>
        <w:t>Administrative Law Review</w:t>
      </w:r>
      <w:r w:rsidR="00AF5A8E" w:rsidRPr="006870D6">
        <w:rPr>
          <w:rFonts w:ascii="Times New Roman" w:hAnsi="Times New Roman" w:cs="Times New Roman"/>
          <w:sz w:val="19"/>
          <w:szCs w:val="19"/>
        </w:rPr>
        <w:tab/>
      </w:r>
      <w:r w:rsidR="00AF5A8E" w:rsidRPr="006870D6">
        <w:rPr>
          <w:rFonts w:ascii="Times New Roman" w:hAnsi="Times New Roman" w:cs="Times New Roman"/>
          <w:sz w:val="19"/>
          <w:szCs w:val="19"/>
        </w:rPr>
        <w:tab/>
      </w:r>
      <w:r w:rsidR="00AF5A8E" w:rsidRPr="006870D6">
        <w:rPr>
          <w:rFonts w:ascii="Times New Roman" w:hAnsi="Times New Roman" w:cs="Times New Roman"/>
          <w:sz w:val="19"/>
          <w:szCs w:val="19"/>
        </w:rPr>
        <w:tab/>
      </w:r>
      <w:r w:rsidR="00AF5A8E" w:rsidRPr="006870D6">
        <w:rPr>
          <w:rFonts w:ascii="Times New Roman" w:hAnsi="Times New Roman" w:cs="Times New Roman"/>
          <w:sz w:val="19"/>
          <w:szCs w:val="19"/>
        </w:rPr>
        <w:tab/>
      </w:r>
      <w:r w:rsidR="00AF5A8E" w:rsidRPr="006870D6">
        <w:rPr>
          <w:rFonts w:ascii="Times New Roman" w:hAnsi="Times New Roman" w:cs="Times New Roman"/>
          <w:sz w:val="19"/>
          <w:szCs w:val="19"/>
        </w:rPr>
        <w:tab/>
      </w:r>
      <w:r w:rsidR="00AF5A8E" w:rsidRPr="006870D6">
        <w:rPr>
          <w:rFonts w:ascii="Times New Roman" w:hAnsi="Times New Roman" w:cs="Times New Roman"/>
          <w:sz w:val="19"/>
          <w:szCs w:val="19"/>
        </w:rPr>
        <w:tab/>
      </w:r>
      <w:r w:rsidR="00AF5A8E" w:rsidRPr="006870D6">
        <w:rPr>
          <w:rFonts w:ascii="Times New Roman" w:hAnsi="Times New Roman" w:cs="Times New Roman"/>
          <w:sz w:val="19"/>
          <w:szCs w:val="19"/>
        </w:rPr>
        <w:tab/>
      </w:r>
      <w:r w:rsidR="00AF5A8E" w:rsidRPr="006870D6">
        <w:rPr>
          <w:rFonts w:ascii="Times New Roman" w:hAnsi="Times New Roman" w:cs="Times New Roman"/>
          <w:sz w:val="19"/>
          <w:szCs w:val="19"/>
        </w:rPr>
        <w:tab/>
        <w:t xml:space="preserve">               </w:t>
      </w:r>
      <w:r w:rsidR="001C17C4" w:rsidRPr="006870D6">
        <w:rPr>
          <w:rFonts w:ascii="Times New Roman" w:hAnsi="Times New Roman" w:cs="Times New Roman"/>
          <w:sz w:val="19"/>
          <w:szCs w:val="19"/>
        </w:rPr>
        <w:t xml:space="preserve">  </w:t>
      </w:r>
      <w:r w:rsidR="006870D6">
        <w:rPr>
          <w:rFonts w:ascii="Times New Roman" w:hAnsi="Times New Roman" w:cs="Times New Roman"/>
          <w:sz w:val="19"/>
          <w:szCs w:val="19"/>
        </w:rPr>
        <w:t xml:space="preserve">    </w:t>
      </w:r>
      <w:r w:rsidR="00AF5A8E" w:rsidRPr="006870D6">
        <w:rPr>
          <w:rFonts w:ascii="Times New Roman" w:hAnsi="Times New Roman" w:cs="Times New Roman"/>
          <w:sz w:val="19"/>
          <w:szCs w:val="19"/>
        </w:rPr>
        <w:t xml:space="preserve">      Washington, DC</w:t>
      </w:r>
    </w:p>
    <w:p w14:paraId="739C9ACD" w14:textId="77777777" w:rsidR="007817CF" w:rsidRPr="008E5792" w:rsidRDefault="007817CF" w:rsidP="007817C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19"/>
          <w:szCs w:val="19"/>
        </w:rPr>
      </w:pPr>
      <w:r w:rsidRPr="006870D6">
        <w:rPr>
          <w:rFonts w:ascii="Times New Roman" w:hAnsi="Times New Roman" w:cs="Times New Roman"/>
          <w:sz w:val="19"/>
          <w:szCs w:val="19"/>
        </w:rPr>
        <w:t>Member of the Advisory Board</w:t>
      </w:r>
      <w:r w:rsidRPr="006870D6">
        <w:rPr>
          <w:rFonts w:ascii="Times New Roman" w:hAnsi="Times New Roman" w:cs="Times New Roman"/>
          <w:sz w:val="19"/>
          <w:szCs w:val="19"/>
        </w:rPr>
        <w:tab/>
      </w:r>
      <w:r w:rsidRPr="006870D6">
        <w:rPr>
          <w:rFonts w:ascii="Times New Roman" w:hAnsi="Times New Roman" w:cs="Times New Roman"/>
          <w:sz w:val="19"/>
          <w:szCs w:val="19"/>
        </w:rPr>
        <w:tab/>
      </w:r>
      <w:r w:rsidRPr="006870D6">
        <w:rPr>
          <w:rFonts w:ascii="Times New Roman" w:hAnsi="Times New Roman" w:cs="Times New Roman"/>
          <w:sz w:val="19"/>
          <w:szCs w:val="19"/>
        </w:rPr>
        <w:tab/>
      </w:r>
      <w:r w:rsidRPr="006870D6">
        <w:rPr>
          <w:rFonts w:ascii="Times New Roman" w:hAnsi="Times New Roman" w:cs="Times New Roman"/>
          <w:sz w:val="19"/>
          <w:szCs w:val="19"/>
        </w:rPr>
        <w:tab/>
      </w:r>
      <w:r w:rsidRPr="006870D6">
        <w:rPr>
          <w:rFonts w:ascii="Times New Roman" w:hAnsi="Times New Roman" w:cs="Times New Roman"/>
          <w:sz w:val="19"/>
          <w:szCs w:val="19"/>
        </w:rPr>
        <w:tab/>
      </w:r>
      <w:r w:rsidRPr="006870D6">
        <w:rPr>
          <w:rFonts w:ascii="Times New Roman" w:hAnsi="Times New Roman" w:cs="Times New Roman"/>
          <w:sz w:val="19"/>
          <w:szCs w:val="19"/>
        </w:rPr>
        <w:tab/>
      </w:r>
      <w:r w:rsidRPr="006870D6">
        <w:rPr>
          <w:rFonts w:ascii="Times New Roman" w:hAnsi="Times New Roman" w:cs="Times New Roman"/>
          <w:sz w:val="19"/>
          <w:szCs w:val="19"/>
        </w:rPr>
        <w:tab/>
        <w:t xml:space="preserve">                </w:t>
      </w:r>
      <w:r w:rsidR="001C17C4" w:rsidRPr="006870D6">
        <w:rPr>
          <w:rFonts w:ascii="Times New Roman" w:hAnsi="Times New Roman" w:cs="Times New Roman"/>
          <w:sz w:val="19"/>
          <w:szCs w:val="19"/>
        </w:rPr>
        <w:t xml:space="preserve">  </w:t>
      </w:r>
      <w:r w:rsidR="006870D6">
        <w:rPr>
          <w:rFonts w:ascii="Times New Roman" w:hAnsi="Times New Roman" w:cs="Times New Roman"/>
          <w:sz w:val="19"/>
          <w:szCs w:val="19"/>
        </w:rPr>
        <w:t xml:space="preserve">    </w:t>
      </w:r>
      <w:r w:rsidRPr="006870D6">
        <w:rPr>
          <w:rFonts w:ascii="Times New Roman" w:hAnsi="Times New Roman" w:cs="Times New Roman"/>
          <w:sz w:val="19"/>
          <w:szCs w:val="19"/>
        </w:rPr>
        <w:t xml:space="preserve"> </w:t>
      </w:r>
      <w:r w:rsidRPr="006870D6">
        <w:rPr>
          <w:rFonts w:ascii="Times New Roman" w:hAnsi="Times New Roman" w:cs="Times New Roman"/>
          <w:i/>
          <w:sz w:val="19"/>
          <w:szCs w:val="19"/>
        </w:rPr>
        <w:t>Sep</w:t>
      </w:r>
      <w:r w:rsidRPr="006870D6">
        <w:rPr>
          <w:rFonts w:ascii="Times New Roman" w:hAnsi="Times New Roman" w:cs="Times New Roman"/>
          <w:sz w:val="19"/>
          <w:szCs w:val="19"/>
        </w:rPr>
        <w:t xml:space="preserve"> </w:t>
      </w:r>
      <w:r w:rsidRPr="006870D6">
        <w:rPr>
          <w:rFonts w:ascii="Times New Roman" w:hAnsi="Times New Roman" w:cs="Times New Roman"/>
          <w:i/>
          <w:sz w:val="19"/>
          <w:szCs w:val="19"/>
        </w:rPr>
        <w:t>2013 – Present</w:t>
      </w:r>
    </w:p>
    <w:p w14:paraId="41755B38" w14:textId="77777777" w:rsidR="008E5792" w:rsidRPr="006870D6" w:rsidRDefault="008E5792" w:rsidP="008E5792">
      <w:pPr>
        <w:pStyle w:val="ListParagraph"/>
        <w:rPr>
          <w:rFonts w:ascii="Times New Roman" w:hAnsi="Times New Roman" w:cs="Times New Roman"/>
          <w:sz w:val="19"/>
          <w:szCs w:val="19"/>
        </w:rPr>
      </w:pPr>
    </w:p>
    <w:p w14:paraId="4E393D39" w14:textId="77777777" w:rsidR="008E5792" w:rsidRPr="006870D6" w:rsidRDefault="008E5792" w:rsidP="008E5792">
      <w:pPr>
        <w:pBdr>
          <w:top w:val="single" w:sz="6" w:space="1" w:color="auto"/>
          <w:bottom w:val="single" w:sz="6" w:space="1" w:color="auto"/>
        </w:pBdr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SELECTED</w:t>
      </w:r>
      <w:r w:rsidR="00AD6F15">
        <w:rPr>
          <w:rFonts w:ascii="Times New Roman" w:hAnsi="Times New Roman" w:cs="Times New Roman"/>
          <w:sz w:val="19"/>
          <w:szCs w:val="19"/>
        </w:rPr>
        <w:t xml:space="preserve"> LIST OF RECENT</w:t>
      </w:r>
      <w:r>
        <w:rPr>
          <w:rFonts w:ascii="Times New Roman" w:hAnsi="Times New Roman" w:cs="Times New Roman"/>
          <w:sz w:val="19"/>
          <w:szCs w:val="19"/>
        </w:rPr>
        <w:t xml:space="preserve"> PUBLICATIONS</w:t>
      </w:r>
    </w:p>
    <w:p w14:paraId="04EE914C" w14:textId="77777777" w:rsidR="008E5792" w:rsidRDefault="008E5792" w:rsidP="008E5792">
      <w:pPr>
        <w:rPr>
          <w:rFonts w:ascii="Times New Roman" w:hAnsi="Times New Roman" w:cs="Times New Roman"/>
          <w:b/>
          <w:sz w:val="19"/>
          <w:szCs w:val="19"/>
        </w:rPr>
      </w:pPr>
    </w:p>
    <w:p w14:paraId="4F48BF10" w14:textId="77777777" w:rsidR="008E5792" w:rsidRDefault="008E5792" w:rsidP="008E5792">
      <w:pPr>
        <w:rPr>
          <w:rFonts w:ascii="Times New Roman" w:hAnsi="Times New Roman" w:cs="Times New Roman"/>
          <w:sz w:val="19"/>
          <w:szCs w:val="19"/>
        </w:rPr>
      </w:pPr>
      <w:r w:rsidRPr="006870D6">
        <w:rPr>
          <w:rFonts w:ascii="Times New Roman" w:hAnsi="Times New Roman" w:cs="Times New Roman"/>
          <w:b/>
          <w:sz w:val="19"/>
          <w:szCs w:val="19"/>
        </w:rPr>
        <w:t>Law</w:t>
      </w:r>
      <w:r w:rsidR="00867729">
        <w:rPr>
          <w:rFonts w:ascii="Times New Roman" w:hAnsi="Times New Roman" w:cs="Times New Roman"/>
          <w:b/>
          <w:sz w:val="19"/>
          <w:szCs w:val="19"/>
        </w:rPr>
        <w:t xml:space="preserve"> Review Publications</w:t>
      </w:r>
    </w:p>
    <w:p w14:paraId="34D6BA54" w14:textId="24C09C75" w:rsidR="00250BB2" w:rsidRPr="00250BB2" w:rsidRDefault="00250BB2" w:rsidP="008E5792">
      <w:p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Published </w:t>
      </w:r>
      <w:r w:rsidR="00B87097">
        <w:rPr>
          <w:rFonts w:ascii="Times New Roman" w:hAnsi="Times New Roman" w:cs="Times New Roman"/>
          <w:sz w:val="19"/>
          <w:szCs w:val="19"/>
        </w:rPr>
        <w:t>nine</w:t>
      </w:r>
      <w:r>
        <w:rPr>
          <w:rFonts w:ascii="Times New Roman" w:hAnsi="Times New Roman" w:cs="Times New Roman"/>
          <w:sz w:val="19"/>
          <w:szCs w:val="19"/>
        </w:rPr>
        <w:t xml:space="preserve"> full length articles in top-rated law journals, including</w:t>
      </w:r>
      <w:r w:rsidR="00830D4A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the following:</w:t>
      </w:r>
    </w:p>
    <w:p w14:paraId="7093B6A0" w14:textId="65CC76B0" w:rsidR="00B87097" w:rsidRPr="00B87097" w:rsidRDefault="00B87097" w:rsidP="0049659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i/>
          <w:iCs/>
          <w:sz w:val="19"/>
          <w:szCs w:val="19"/>
        </w:rPr>
        <w:t>Mass, Computer-Generated, and Fraudulent Comments</w:t>
      </w:r>
      <w:r>
        <w:rPr>
          <w:rFonts w:ascii="Times New Roman" w:hAnsi="Times New Roman" w:cs="Times New Roman"/>
          <w:sz w:val="19"/>
          <w:szCs w:val="19"/>
        </w:rPr>
        <w:t xml:space="preserve">, </w:t>
      </w:r>
      <w:r w:rsidR="00690875">
        <w:rPr>
          <w:rFonts w:ascii="Times New Roman" w:hAnsi="Times New Roman" w:cs="Times New Roman"/>
          <w:sz w:val="19"/>
          <w:szCs w:val="19"/>
        </w:rPr>
        <w:t>74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A96442">
        <w:rPr>
          <w:rFonts w:ascii="Times New Roman" w:hAnsi="Times New Roman" w:cs="Times New Roman"/>
          <w:smallCaps/>
          <w:sz w:val="19"/>
          <w:szCs w:val="19"/>
        </w:rPr>
        <w:t>Admin. L. Rev.</w:t>
      </w:r>
      <w:r w:rsidR="00690875">
        <w:rPr>
          <w:rFonts w:ascii="Times New Roman" w:hAnsi="Times New Roman" w:cs="Times New Roman"/>
          <w:smallCaps/>
          <w:sz w:val="19"/>
          <w:szCs w:val="19"/>
        </w:rPr>
        <w:t xml:space="preserve"> 96</w:t>
      </w:r>
      <w:r>
        <w:rPr>
          <w:rFonts w:ascii="Times New Roman" w:hAnsi="Times New Roman" w:cs="Times New Roman"/>
          <w:smallCaps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(2022) (co-authored with Steve Balla, Bridget Dooling, Emily Hammond, Michael Herz, Michael Livermore, and Beth Simone Noveck)</w:t>
      </w:r>
    </w:p>
    <w:p w14:paraId="621F0A8A" w14:textId="5531BFB0" w:rsidR="00AD1DC2" w:rsidRPr="00AD1DC2" w:rsidRDefault="00AD1DC2" w:rsidP="0049659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>Statutory Rulemaking Considerations and Judicial Review of Regulatory Impact Analysis</w:t>
      </w:r>
      <w:r>
        <w:rPr>
          <w:rFonts w:ascii="Times New Roman" w:hAnsi="Times New Roman" w:cs="Times New Roman"/>
          <w:sz w:val="19"/>
          <w:szCs w:val="19"/>
        </w:rPr>
        <w:t xml:space="preserve">, 70 </w:t>
      </w:r>
      <w:r w:rsidRPr="00A96442">
        <w:rPr>
          <w:rFonts w:ascii="Times New Roman" w:hAnsi="Times New Roman" w:cs="Times New Roman"/>
          <w:smallCaps/>
          <w:sz w:val="19"/>
          <w:szCs w:val="19"/>
        </w:rPr>
        <w:t>Admin. L. Rev.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A96442">
        <w:rPr>
          <w:rFonts w:ascii="Times New Roman" w:hAnsi="Times New Roman" w:cs="Times New Roman"/>
          <w:sz w:val="19"/>
          <w:szCs w:val="19"/>
        </w:rPr>
        <w:t>873 (2018) (co-authored with Jerry Ellig)</w:t>
      </w:r>
    </w:p>
    <w:p w14:paraId="2CB70979" w14:textId="22062DFD" w:rsidR="008E5792" w:rsidRPr="00496593" w:rsidRDefault="00867729" w:rsidP="0049659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19"/>
          <w:szCs w:val="19"/>
        </w:rPr>
      </w:pPr>
      <w:r w:rsidRPr="00496593">
        <w:rPr>
          <w:rFonts w:ascii="Times New Roman" w:hAnsi="Times New Roman" w:cs="Times New Roman"/>
          <w:i/>
          <w:sz w:val="19"/>
          <w:szCs w:val="19"/>
        </w:rPr>
        <w:t>Judicial Review of Regulatory Impact Analysis: Why Not the Best</w:t>
      </w:r>
      <w:r w:rsidRPr="00496593">
        <w:rPr>
          <w:rFonts w:ascii="Times New Roman" w:hAnsi="Times New Roman" w:cs="Times New Roman"/>
          <w:sz w:val="19"/>
          <w:szCs w:val="19"/>
        </w:rPr>
        <w:t xml:space="preserve">, 69 </w:t>
      </w:r>
      <w:r w:rsidRPr="00496593">
        <w:rPr>
          <w:rFonts w:ascii="Times New Roman" w:hAnsi="Times New Roman" w:cs="Times New Roman"/>
          <w:smallCaps/>
          <w:sz w:val="19"/>
          <w:szCs w:val="19"/>
        </w:rPr>
        <w:t>Admin. L. Rev.</w:t>
      </w:r>
      <w:r w:rsidRPr="00496593">
        <w:rPr>
          <w:rFonts w:ascii="Times New Roman" w:hAnsi="Times New Roman" w:cs="Times New Roman"/>
          <w:sz w:val="19"/>
          <w:szCs w:val="19"/>
        </w:rPr>
        <w:t xml:space="preserve"> 725 (2017) (co-authored with Jerry Ellig)</w:t>
      </w:r>
    </w:p>
    <w:p w14:paraId="0348E0F1" w14:textId="49B43947" w:rsidR="00830D4A" w:rsidRPr="00AD1DC2" w:rsidRDefault="00830D4A" w:rsidP="00AD1DC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19"/>
          <w:szCs w:val="19"/>
        </w:rPr>
      </w:pPr>
      <w:r w:rsidRPr="00496593">
        <w:rPr>
          <w:rFonts w:ascii="Times New Roman" w:hAnsi="Times New Roman" w:cs="Times New Roman"/>
          <w:i/>
          <w:sz w:val="19"/>
          <w:szCs w:val="19"/>
        </w:rPr>
        <w:t>Market Corrective Rulemaking: Drawing on EU Insights to Rationalize U.S. Regulation</w:t>
      </w:r>
      <w:r w:rsidRPr="00496593">
        <w:rPr>
          <w:rFonts w:ascii="Times New Roman" w:hAnsi="Times New Roman" w:cs="Times New Roman"/>
          <w:sz w:val="19"/>
          <w:szCs w:val="19"/>
        </w:rPr>
        <w:t xml:space="preserve">, 67 </w:t>
      </w:r>
      <w:r w:rsidRPr="00496593">
        <w:rPr>
          <w:rFonts w:ascii="Times New Roman" w:hAnsi="Times New Roman" w:cs="Times New Roman"/>
          <w:smallCaps/>
          <w:sz w:val="19"/>
          <w:szCs w:val="19"/>
        </w:rPr>
        <w:t>Admin. L. Rev.</w:t>
      </w:r>
      <w:r w:rsidRPr="00496593">
        <w:rPr>
          <w:rFonts w:ascii="Times New Roman" w:hAnsi="Times New Roman" w:cs="Times New Roman"/>
          <w:sz w:val="19"/>
          <w:szCs w:val="19"/>
        </w:rPr>
        <w:t xml:space="preserve"> 629 (2015)</w:t>
      </w:r>
    </w:p>
    <w:p w14:paraId="1DEA22A5" w14:textId="77777777" w:rsidR="00830D4A" w:rsidRPr="00496593" w:rsidRDefault="00830D4A" w:rsidP="00AD15A3">
      <w:pPr>
        <w:pStyle w:val="ListParagraph"/>
        <w:numPr>
          <w:ilvl w:val="0"/>
          <w:numId w:val="21"/>
        </w:numPr>
        <w:spacing w:after="120"/>
        <w:ind w:left="714" w:hanging="357"/>
        <w:rPr>
          <w:rFonts w:ascii="Times New Roman" w:hAnsi="Times New Roman" w:cs="Times New Roman"/>
          <w:sz w:val="19"/>
          <w:szCs w:val="19"/>
        </w:rPr>
      </w:pPr>
      <w:r w:rsidRPr="00496593">
        <w:rPr>
          <w:rFonts w:ascii="Times New Roman" w:hAnsi="Times New Roman" w:cs="Times New Roman"/>
          <w:i/>
          <w:sz w:val="19"/>
          <w:szCs w:val="19"/>
        </w:rPr>
        <w:t>Developing a Domestic Framework for International Regulatory Cooperation</w:t>
      </w:r>
      <w:r w:rsidRPr="00496593">
        <w:rPr>
          <w:rFonts w:ascii="Times New Roman" w:hAnsi="Times New Roman" w:cs="Times New Roman"/>
          <w:sz w:val="19"/>
          <w:szCs w:val="19"/>
        </w:rPr>
        <w:t xml:space="preserve">, 78 </w:t>
      </w:r>
      <w:r w:rsidRPr="00496593">
        <w:rPr>
          <w:rFonts w:ascii="Times New Roman" w:hAnsi="Times New Roman" w:cs="Times New Roman"/>
          <w:smallCaps/>
          <w:sz w:val="19"/>
          <w:szCs w:val="19"/>
        </w:rPr>
        <w:t>Law &amp; Contemp. Probs.</w:t>
      </w:r>
      <w:r w:rsidRPr="00496593">
        <w:rPr>
          <w:rFonts w:ascii="Times New Roman" w:hAnsi="Times New Roman" w:cs="Times New Roman"/>
          <w:sz w:val="19"/>
          <w:szCs w:val="19"/>
        </w:rPr>
        <w:t xml:space="preserve"> 49 (2015)</w:t>
      </w:r>
    </w:p>
    <w:p w14:paraId="3B50E25E" w14:textId="77777777" w:rsidR="00830D4A" w:rsidRDefault="00830D4A" w:rsidP="00830D4A">
      <w:p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Other Publications</w:t>
      </w:r>
    </w:p>
    <w:p w14:paraId="2908FA1B" w14:textId="77777777" w:rsidR="00830D4A" w:rsidRDefault="00830D4A" w:rsidP="00830D4A">
      <w:p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Published numerous op-eds, short essays, consultant reports, and other pieces, including the following:</w:t>
      </w:r>
    </w:p>
    <w:p w14:paraId="4B071F45" w14:textId="4A0A65E2" w:rsidR="00A11DAC" w:rsidRPr="00A11DAC" w:rsidRDefault="00A11DAC" w:rsidP="004B7AE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i/>
          <w:iCs/>
          <w:sz w:val="19"/>
          <w:szCs w:val="19"/>
        </w:rPr>
        <w:t>Reimagining the Public’s Role in Agency Rulemaking</w:t>
      </w:r>
      <w:r>
        <w:rPr>
          <w:rFonts w:ascii="Times New Roman" w:hAnsi="Times New Roman" w:cs="Times New Roman"/>
          <w:sz w:val="19"/>
          <w:szCs w:val="19"/>
        </w:rPr>
        <w:t xml:space="preserve">, </w:t>
      </w:r>
      <w:r w:rsidRPr="00BE3533">
        <w:rPr>
          <w:rFonts w:ascii="Times New Roman" w:hAnsi="Times New Roman" w:cs="Times New Roman"/>
          <w:smallCaps/>
          <w:sz w:val="19"/>
          <w:szCs w:val="19"/>
        </w:rPr>
        <w:t>The Regulatory Review</w:t>
      </w:r>
      <w:r>
        <w:rPr>
          <w:rFonts w:ascii="Times New Roman" w:hAnsi="Times New Roman" w:cs="Times New Roman"/>
          <w:sz w:val="19"/>
          <w:szCs w:val="19"/>
        </w:rPr>
        <w:t xml:space="preserve">, </w:t>
      </w:r>
      <w:r w:rsidR="00251523">
        <w:rPr>
          <w:rFonts w:ascii="Times New Roman" w:hAnsi="Times New Roman" w:cs="Times New Roman"/>
          <w:sz w:val="19"/>
          <w:szCs w:val="19"/>
        </w:rPr>
        <w:t>March 10</w:t>
      </w:r>
      <w:r>
        <w:rPr>
          <w:rFonts w:ascii="Times New Roman" w:hAnsi="Times New Roman" w:cs="Times New Roman"/>
          <w:sz w:val="19"/>
          <w:szCs w:val="19"/>
        </w:rPr>
        <w:t>, 202</w:t>
      </w:r>
      <w:r w:rsidR="00251523">
        <w:rPr>
          <w:rFonts w:ascii="Times New Roman" w:hAnsi="Times New Roman" w:cs="Times New Roman"/>
          <w:sz w:val="19"/>
          <w:szCs w:val="19"/>
        </w:rPr>
        <w:t>2</w:t>
      </w:r>
    </w:p>
    <w:p w14:paraId="2E03C93B" w14:textId="6E18DDF0" w:rsidR="00185968" w:rsidRPr="00185968" w:rsidRDefault="00185968" w:rsidP="004B7AE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i/>
          <w:iCs/>
          <w:sz w:val="19"/>
          <w:szCs w:val="19"/>
        </w:rPr>
        <w:t>Managing Mass Comment “Supply” by Reducing “Demand</w:t>
      </w:r>
      <w:r w:rsidR="005F477B">
        <w:rPr>
          <w:rFonts w:ascii="Times New Roman" w:hAnsi="Times New Roman" w:cs="Times New Roman"/>
          <w:i/>
          <w:iCs/>
          <w:sz w:val="19"/>
          <w:szCs w:val="19"/>
        </w:rPr>
        <w:t>”</w:t>
      </w:r>
      <w:r w:rsidR="005F477B">
        <w:rPr>
          <w:rFonts w:ascii="Times New Roman" w:hAnsi="Times New Roman" w:cs="Times New Roman"/>
          <w:sz w:val="19"/>
          <w:szCs w:val="19"/>
        </w:rPr>
        <w:t xml:space="preserve">, </w:t>
      </w:r>
      <w:r w:rsidR="005F477B" w:rsidRPr="00BE3533">
        <w:rPr>
          <w:rFonts w:ascii="Times New Roman" w:hAnsi="Times New Roman" w:cs="Times New Roman"/>
          <w:smallCaps/>
          <w:sz w:val="19"/>
          <w:szCs w:val="19"/>
        </w:rPr>
        <w:t>The Regulatory Review</w:t>
      </w:r>
      <w:r w:rsidR="005F477B">
        <w:rPr>
          <w:rFonts w:ascii="Times New Roman" w:hAnsi="Times New Roman" w:cs="Times New Roman"/>
          <w:sz w:val="19"/>
          <w:szCs w:val="19"/>
        </w:rPr>
        <w:t>, December 16, 2021</w:t>
      </w:r>
    </w:p>
    <w:p w14:paraId="483F435A" w14:textId="1F1970A9" w:rsidR="00B87097" w:rsidRPr="00B87097" w:rsidRDefault="00B87097" w:rsidP="004B7AE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i/>
          <w:iCs/>
          <w:sz w:val="19"/>
          <w:szCs w:val="19"/>
        </w:rPr>
        <w:t>Democratizing and Technocratizing the Notice and Comment Process</w:t>
      </w:r>
      <w:r>
        <w:rPr>
          <w:rFonts w:ascii="Times New Roman" w:hAnsi="Times New Roman" w:cs="Times New Roman"/>
          <w:sz w:val="19"/>
          <w:szCs w:val="19"/>
        </w:rPr>
        <w:t>,</w:t>
      </w:r>
      <w:r w:rsidRPr="004B7AE8">
        <w:rPr>
          <w:rFonts w:ascii="Times New Roman" w:hAnsi="Times New Roman"/>
          <w:sz w:val="19"/>
          <w:szCs w:val="19"/>
        </w:rPr>
        <w:t xml:space="preserve"> </w:t>
      </w:r>
      <w:r w:rsidRPr="004B7AE8">
        <w:rPr>
          <w:rFonts w:ascii="Times New Roman" w:hAnsi="Times New Roman"/>
          <w:smallCaps/>
          <w:sz w:val="19"/>
          <w:szCs w:val="19"/>
        </w:rPr>
        <w:t xml:space="preserve">Brookings Series on Regulatory Process </w:t>
      </w:r>
      <w:r>
        <w:rPr>
          <w:rFonts w:ascii="Times New Roman" w:hAnsi="Times New Roman"/>
          <w:smallCaps/>
          <w:sz w:val="19"/>
          <w:szCs w:val="19"/>
        </w:rPr>
        <w:t>&amp;</w:t>
      </w:r>
      <w:r w:rsidRPr="004B7AE8">
        <w:rPr>
          <w:rFonts w:ascii="Times New Roman" w:hAnsi="Times New Roman"/>
          <w:smallCaps/>
          <w:sz w:val="19"/>
          <w:szCs w:val="19"/>
        </w:rPr>
        <w:t xml:space="preserve"> Perspective</w:t>
      </w:r>
      <w:r>
        <w:rPr>
          <w:rFonts w:ascii="Times New Roman" w:hAnsi="Times New Roman"/>
          <w:smallCaps/>
          <w:sz w:val="19"/>
          <w:szCs w:val="19"/>
        </w:rPr>
        <w:t>,</w:t>
      </w:r>
      <w:r w:rsidRPr="004B7AE8"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October</w:t>
      </w:r>
      <w:r w:rsidRPr="004B7AE8"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12</w:t>
      </w:r>
      <w:r w:rsidRPr="004B7AE8">
        <w:rPr>
          <w:rFonts w:ascii="Times New Roman" w:hAnsi="Times New Roman"/>
          <w:sz w:val="19"/>
          <w:szCs w:val="19"/>
        </w:rPr>
        <w:t>, 2021</w:t>
      </w:r>
    </w:p>
    <w:p w14:paraId="62E1F287" w14:textId="6C2CD30F" w:rsidR="004B7AE8" w:rsidRPr="004B7AE8" w:rsidRDefault="004B7AE8" w:rsidP="004B7AE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19"/>
          <w:szCs w:val="19"/>
        </w:rPr>
      </w:pPr>
      <w:r w:rsidRPr="004B7AE8">
        <w:rPr>
          <w:rFonts w:ascii="Times New Roman" w:hAnsi="Times New Roman"/>
          <w:i/>
          <w:iCs/>
          <w:sz w:val="19"/>
          <w:szCs w:val="19"/>
        </w:rPr>
        <w:t>Rationalizing Transparency Laws</w:t>
      </w:r>
      <w:r w:rsidRPr="004B7AE8">
        <w:rPr>
          <w:rFonts w:ascii="Times New Roman" w:hAnsi="Times New Roman"/>
          <w:sz w:val="19"/>
          <w:szCs w:val="19"/>
        </w:rPr>
        <w:t xml:space="preserve">, </w:t>
      </w:r>
      <w:r w:rsidRPr="004B7AE8">
        <w:rPr>
          <w:rFonts w:ascii="Times New Roman" w:hAnsi="Times New Roman"/>
          <w:smallCaps/>
          <w:sz w:val="19"/>
          <w:szCs w:val="19"/>
        </w:rPr>
        <w:t>Yale Journal on Regulation Notice &amp; Comment</w:t>
      </w:r>
      <w:r w:rsidRPr="004B7AE8">
        <w:rPr>
          <w:rFonts w:ascii="Times New Roman" w:hAnsi="Times New Roman"/>
          <w:sz w:val="19"/>
          <w:szCs w:val="19"/>
        </w:rPr>
        <w:t>, Sept</w:t>
      </w:r>
      <w:r w:rsidR="00B87097">
        <w:rPr>
          <w:rFonts w:ascii="Times New Roman" w:hAnsi="Times New Roman"/>
          <w:sz w:val="19"/>
          <w:szCs w:val="19"/>
        </w:rPr>
        <w:t>ember</w:t>
      </w:r>
      <w:r w:rsidRPr="004B7AE8">
        <w:rPr>
          <w:rFonts w:ascii="Times New Roman" w:hAnsi="Times New Roman"/>
          <w:sz w:val="19"/>
          <w:szCs w:val="19"/>
        </w:rPr>
        <w:t xml:space="preserve"> 30, 2021</w:t>
      </w:r>
    </w:p>
    <w:p w14:paraId="5F267496" w14:textId="4E677A7C" w:rsidR="004B7AE8" w:rsidRPr="004B7AE8" w:rsidRDefault="004B7AE8" w:rsidP="004B7AE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19"/>
          <w:szCs w:val="19"/>
        </w:rPr>
      </w:pPr>
      <w:r w:rsidRPr="004B7AE8">
        <w:rPr>
          <w:rFonts w:ascii="Times New Roman" w:hAnsi="Times New Roman"/>
          <w:i/>
          <w:iCs/>
          <w:sz w:val="19"/>
          <w:szCs w:val="19"/>
        </w:rPr>
        <w:t>How to Account for Small Business Interests in President Biden’s Modernizing Regulatory Review Initiative</w:t>
      </w:r>
      <w:r w:rsidRPr="004B7AE8">
        <w:rPr>
          <w:rFonts w:ascii="Times New Roman" w:hAnsi="Times New Roman"/>
          <w:sz w:val="19"/>
          <w:szCs w:val="19"/>
        </w:rPr>
        <w:t xml:space="preserve">, </w:t>
      </w:r>
      <w:r w:rsidRPr="004B7AE8">
        <w:rPr>
          <w:rFonts w:ascii="Times New Roman" w:hAnsi="Times New Roman"/>
          <w:smallCaps/>
          <w:sz w:val="19"/>
          <w:szCs w:val="19"/>
        </w:rPr>
        <w:t xml:space="preserve">Brookings Series on Regulatory Process </w:t>
      </w:r>
      <w:r>
        <w:rPr>
          <w:rFonts w:ascii="Times New Roman" w:hAnsi="Times New Roman"/>
          <w:smallCaps/>
          <w:sz w:val="19"/>
          <w:szCs w:val="19"/>
        </w:rPr>
        <w:t>&amp;</w:t>
      </w:r>
      <w:r w:rsidRPr="004B7AE8">
        <w:rPr>
          <w:rFonts w:ascii="Times New Roman" w:hAnsi="Times New Roman"/>
          <w:smallCaps/>
          <w:sz w:val="19"/>
          <w:szCs w:val="19"/>
        </w:rPr>
        <w:t xml:space="preserve"> Perspective</w:t>
      </w:r>
      <w:r>
        <w:rPr>
          <w:rFonts w:ascii="Times New Roman" w:hAnsi="Times New Roman"/>
          <w:smallCaps/>
          <w:sz w:val="19"/>
          <w:szCs w:val="19"/>
        </w:rPr>
        <w:t>,</w:t>
      </w:r>
      <w:r w:rsidRPr="004B7AE8">
        <w:rPr>
          <w:rFonts w:ascii="Times New Roman" w:hAnsi="Times New Roman"/>
          <w:sz w:val="19"/>
          <w:szCs w:val="19"/>
        </w:rPr>
        <w:t xml:space="preserve"> Sept</w:t>
      </w:r>
      <w:r w:rsidR="00B87097">
        <w:rPr>
          <w:rFonts w:ascii="Times New Roman" w:hAnsi="Times New Roman"/>
          <w:sz w:val="19"/>
          <w:szCs w:val="19"/>
        </w:rPr>
        <w:t>ember</w:t>
      </w:r>
      <w:r w:rsidRPr="004B7AE8">
        <w:rPr>
          <w:rFonts w:ascii="Times New Roman" w:hAnsi="Times New Roman"/>
          <w:sz w:val="19"/>
          <w:szCs w:val="19"/>
        </w:rPr>
        <w:t xml:space="preserve"> 29, 2021</w:t>
      </w:r>
    </w:p>
    <w:p w14:paraId="757D7EE6" w14:textId="51305D76" w:rsidR="006A2ACC" w:rsidRPr="006A2ACC" w:rsidRDefault="006A2ACC" w:rsidP="00BE353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i/>
          <w:iCs/>
          <w:sz w:val="19"/>
          <w:szCs w:val="19"/>
        </w:rPr>
        <w:t>Regulatory Trial and Error</w:t>
      </w:r>
      <w:r>
        <w:rPr>
          <w:rFonts w:ascii="Times New Roman" w:hAnsi="Times New Roman" w:cs="Times New Roman"/>
          <w:sz w:val="19"/>
          <w:szCs w:val="19"/>
        </w:rPr>
        <w:t xml:space="preserve">, </w:t>
      </w:r>
      <w:r w:rsidRPr="00BE3533">
        <w:rPr>
          <w:rFonts w:ascii="Times New Roman" w:hAnsi="Times New Roman" w:cs="Times New Roman"/>
          <w:smallCaps/>
          <w:sz w:val="19"/>
          <w:szCs w:val="19"/>
        </w:rPr>
        <w:t>The Regulatory Review</w:t>
      </w:r>
      <w:r>
        <w:rPr>
          <w:rFonts w:ascii="Times New Roman" w:hAnsi="Times New Roman" w:cs="Times New Roman"/>
          <w:sz w:val="19"/>
          <w:szCs w:val="19"/>
        </w:rPr>
        <w:t>, November 26, 2019</w:t>
      </w:r>
    </w:p>
    <w:p w14:paraId="65147135" w14:textId="77777777" w:rsidR="008E5792" w:rsidRPr="004B7AE8" w:rsidRDefault="008E5792" w:rsidP="00B87097">
      <w:pPr>
        <w:rPr>
          <w:rFonts w:ascii="Times New Roman" w:hAnsi="Times New Roman" w:cs="Times New Roman"/>
          <w:sz w:val="19"/>
          <w:szCs w:val="19"/>
        </w:rPr>
      </w:pPr>
    </w:p>
    <w:p w14:paraId="5C47DE76" w14:textId="77777777" w:rsidR="00867729" w:rsidRPr="006870D6" w:rsidRDefault="00AD6F15" w:rsidP="00867729">
      <w:pPr>
        <w:pBdr>
          <w:top w:val="single" w:sz="6" w:space="1" w:color="auto"/>
          <w:bottom w:val="single" w:sz="6" w:space="1" w:color="auto"/>
        </w:pBdr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SELECTED LIST OF </w:t>
      </w:r>
      <w:r w:rsidR="00250BB2">
        <w:rPr>
          <w:rFonts w:ascii="Times New Roman" w:hAnsi="Times New Roman" w:cs="Times New Roman"/>
          <w:sz w:val="19"/>
          <w:szCs w:val="19"/>
        </w:rPr>
        <w:t>RECENT</w:t>
      </w:r>
      <w:r w:rsidR="00867729">
        <w:rPr>
          <w:rFonts w:ascii="Times New Roman" w:hAnsi="Times New Roman" w:cs="Times New Roman"/>
          <w:sz w:val="19"/>
          <w:szCs w:val="19"/>
        </w:rPr>
        <w:t xml:space="preserve"> PRESENTATIONS</w:t>
      </w:r>
    </w:p>
    <w:p w14:paraId="4C2E3766" w14:textId="77777777" w:rsidR="00867729" w:rsidRDefault="00867729" w:rsidP="00867729">
      <w:pPr>
        <w:rPr>
          <w:rFonts w:ascii="Times New Roman" w:hAnsi="Times New Roman" w:cs="Times New Roman"/>
          <w:b/>
          <w:sz w:val="19"/>
          <w:szCs w:val="19"/>
        </w:rPr>
      </w:pPr>
    </w:p>
    <w:p w14:paraId="37D44474" w14:textId="4E82123B" w:rsidR="00690875" w:rsidRPr="00690875" w:rsidRDefault="00690875" w:rsidP="00496593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i/>
          <w:iCs/>
          <w:sz w:val="19"/>
          <w:szCs w:val="19"/>
        </w:rPr>
        <w:t>Improving Citizen Engagement and Transparency in Rulemaking Using RegTech Solutions</w:t>
      </w:r>
      <w:r>
        <w:rPr>
          <w:rFonts w:ascii="Times New Roman" w:hAnsi="Times New Roman" w:cs="Times New Roman"/>
          <w:sz w:val="19"/>
          <w:szCs w:val="19"/>
        </w:rPr>
        <w:t xml:space="preserve">, </w:t>
      </w:r>
      <w:r w:rsidR="00F95B4A">
        <w:rPr>
          <w:rFonts w:ascii="Times New Roman" w:hAnsi="Times New Roman" w:cs="Times New Roman"/>
          <w:sz w:val="19"/>
          <w:szCs w:val="19"/>
        </w:rPr>
        <w:t xml:space="preserve">RegTech22 Data Summit, </w:t>
      </w:r>
      <w:r>
        <w:rPr>
          <w:rFonts w:ascii="Times New Roman" w:hAnsi="Times New Roman" w:cs="Times New Roman"/>
          <w:sz w:val="19"/>
          <w:szCs w:val="19"/>
        </w:rPr>
        <w:t>Washington, DC (March 16, 2022)</w:t>
      </w:r>
    </w:p>
    <w:p w14:paraId="1DA6BE44" w14:textId="6FF22722" w:rsidR="007510B5" w:rsidRPr="007510B5" w:rsidRDefault="007510B5" w:rsidP="00496593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i/>
          <w:iCs/>
          <w:sz w:val="19"/>
          <w:szCs w:val="19"/>
        </w:rPr>
        <w:t>Artificial Intelligence in Agency Rulemaking</w:t>
      </w:r>
      <w:r>
        <w:rPr>
          <w:rFonts w:ascii="Times New Roman" w:hAnsi="Times New Roman" w:cs="Times New Roman"/>
          <w:sz w:val="19"/>
          <w:szCs w:val="19"/>
        </w:rPr>
        <w:t>, ABA Administrative Law Conference, Washington, DC (November 19, 2021)</w:t>
      </w:r>
    </w:p>
    <w:p w14:paraId="040BAB69" w14:textId="23E830D9" w:rsidR="001E1B0B" w:rsidRPr="001E1B0B" w:rsidRDefault="001E1B0B" w:rsidP="00496593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i/>
          <w:iCs/>
          <w:sz w:val="19"/>
          <w:szCs w:val="19"/>
        </w:rPr>
        <w:t>Modernizing Public Comment: Potential, Perils, and Pitfalls</w:t>
      </w:r>
      <w:r>
        <w:rPr>
          <w:rFonts w:ascii="Times New Roman" w:hAnsi="Times New Roman" w:cs="Times New Roman"/>
          <w:sz w:val="19"/>
          <w:szCs w:val="19"/>
        </w:rPr>
        <w:t>, ABA Symposium, Washington, DC (May 20, 2021)</w:t>
      </w:r>
    </w:p>
    <w:p w14:paraId="24A7B459" w14:textId="783E1B5C" w:rsidR="001E1B0B" w:rsidRPr="001E1B0B" w:rsidRDefault="001E1B0B" w:rsidP="00496593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i/>
          <w:iCs/>
          <w:sz w:val="19"/>
          <w:szCs w:val="19"/>
        </w:rPr>
        <w:t>Public Input in Agency Rulemaking</w:t>
      </w:r>
      <w:r>
        <w:rPr>
          <w:rFonts w:ascii="Times New Roman" w:hAnsi="Times New Roman" w:cs="Times New Roman"/>
          <w:sz w:val="19"/>
          <w:szCs w:val="19"/>
        </w:rPr>
        <w:t>, Regulatory Transparency Project</w:t>
      </w:r>
      <w:r w:rsidR="004C10D9">
        <w:rPr>
          <w:rFonts w:ascii="Times New Roman" w:hAnsi="Times New Roman" w:cs="Times New Roman"/>
          <w:sz w:val="19"/>
          <w:szCs w:val="19"/>
        </w:rPr>
        <w:t xml:space="preserve"> Program</w:t>
      </w:r>
      <w:r>
        <w:rPr>
          <w:rFonts w:ascii="Times New Roman" w:hAnsi="Times New Roman" w:cs="Times New Roman"/>
          <w:sz w:val="19"/>
          <w:szCs w:val="19"/>
        </w:rPr>
        <w:t>, Washington, DC (December 17, 2020)</w:t>
      </w:r>
    </w:p>
    <w:p w14:paraId="1047A416" w14:textId="01071F21" w:rsidR="00A12335" w:rsidRDefault="009E58A1" w:rsidP="00B8709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i/>
          <w:iCs/>
          <w:sz w:val="19"/>
          <w:szCs w:val="19"/>
        </w:rPr>
        <w:t>Mass, Bot, and Fake Comments</w:t>
      </w:r>
      <w:r>
        <w:rPr>
          <w:rFonts w:ascii="Times New Roman" w:hAnsi="Times New Roman" w:cs="Times New Roman"/>
          <w:sz w:val="19"/>
          <w:szCs w:val="19"/>
        </w:rPr>
        <w:t>, ABA Administrative Law Conference, Washington, DC (November 19, 2020)</w:t>
      </w:r>
    </w:p>
    <w:p w14:paraId="0941F8E1" w14:textId="77777777" w:rsidR="00F95B4A" w:rsidRPr="00F95B4A" w:rsidRDefault="00F95B4A" w:rsidP="00F95B4A">
      <w:pPr>
        <w:pStyle w:val="ListParagraph"/>
        <w:rPr>
          <w:rFonts w:ascii="Times New Roman" w:hAnsi="Times New Roman" w:cs="Times New Roman"/>
          <w:sz w:val="19"/>
          <w:szCs w:val="19"/>
        </w:rPr>
      </w:pPr>
    </w:p>
    <w:p w14:paraId="0083FCCF" w14:textId="77777777" w:rsidR="00970EF8" w:rsidRPr="006870D6" w:rsidRDefault="00CB6F1D" w:rsidP="0087328F">
      <w:pPr>
        <w:pBdr>
          <w:top w:val="single" w:sz="6" w:space="1" w:color="auto"/>
          <w:bottom w:val="single" w:sz="6" w:space="1" w:color="auto"/>
        </w:pBdr>
        <w:jc w:val="center"/>
        <w:rPr>
          <w:rFonts w:ascii="Times New Roman" w:hAnsi="Times New Roman" w:cs="Times New Roman"/>
          <w:sz w:val="19"/>
          <w:szCs w:val="19"/>
        </w:rPr>
      </w:pPr>
      <w:r w:rsidRPr="006870D6">
        <w:rPr>
          <w:rFonts w:ascii="Times New Roman" w:hAnsi="Times New Roman" w:cs="Times New Roman"/>
          <w:sz w:val="19"/>
          <w:szCs w:val="19"/>
        </w:rPr>
        <w:t>EDUCATION</w:t>
      </w:r>
    </w:p>
    <w:p w14:paraId="62864233" w14:textId="77777777" w:rsidR="008E5792" w:rsidRDefault="008E5792" w:rsidP="00465773">
      <w:pPr>
        <w:rPr>
          <w:rFonts w:ascii="Times New Roman" w:hAnsi="Times New Roman" w:cs="Times New Roman"/>
          <w:b/>
          <w:sz w:val="19"/>
          <w:szCs w:val="19"/>
        </w:rPr>
      </w:pPr>
    </w:p>
    <w:p w14:paraId="53A696CA" w14:textId="77777777" w:rsidR="00465773" w:rsidRPr="006870D6" w:rsidRDefault="007817CF" w:rsidP="00465773">
      <w:pPr>
        <w:rPr>
          <w:rFonts w:ascii="Times New Roman" w:hAnsi="Times New Roman" w:cs="Times New Roman"/>
          <w:sz w:val="19"/>
          <w:szCs w:val="19"/>
        </w:rPr>
      </w:pPr>
      <w:r w:rsidRPr="006870D6">
        <w:rPr>
          <w:rFonts w:ascii="Times New Roman" w:hAnsi="Times New Roman" w:cs="Times New Roman"/>
          <w:b/>
          <w:sz w:val="19"/>
          <w:szCs w:val="19"/>
        </w:rPr>
        <w:t>Duke University School of Law</w:t>
      </w:r>
      <w:r w:rsidR="00465773" w:rsidRPr="006870D6">
        <w:rPr>
          <w:rFonts w:ascii="Times New Roman" w:hAnsi="Times New Roman" w:cs="Times New Roman"/>
          <w:b/>
          <w:sz w:val="19"/>
          <w:szCs w:val="19"/>
        </w:rPr>
        <w:tab/>
      </w:r>
      <w:r w:rsidR="00465773" w:rsidRPr="006870D6">
        <w:rPr>
          <w:rFonts w:ascii="Times New Roman" w:hAnsi="Times New Roman" w:cs="Times New Roman"/>
          <w:b/>
          <w:sz w:val="19"/>
          <w:szCs w:val="19"/>
        </w:rPr>
        <w:tab/>
      </w:r>
      <w:r w:rsidR="00465773" w:rsidRPr="006870D6">
        <w:rPr>
          <w:rFonts w:ascii="Times New Roman" w:hAnsi="Times New Roman" w:cs="Times New Roman"/>
          <w:b/>
          <w:sz w:val="19"/>
          <w:szCs w:val="19"/>
        </w:rPr>
        <w:tab/>
      </w:r>
      <w:r w:rsidR="00465773" w:rsidRPr="006870D6">
        <w:rPr>
          <w:rFonts w:ascii="Times New Roman" w:hAnsi="Times New Roman" w:cs="Times New Roman"/>
          <w:b/>
          <w:sz w:val="19"/>
          <w:szCs w:val="19"/>
        </w:rPr>
        <w:tab/>
      </w:r>
      <w:r w:rsidR="00465773" w:rsidRPr="006870D6">
        <w:rPr>
          <w:rFonts w:ascii="Times New Roman" w:hAnsi="Times New Roman" w:cs="Times New Roman"/>
          <w:b/>
          <w:sz w:val="19"/>
          <w:szCs w:val="19"/>
        </w:rPr>
        <w:tab/>
      </w:r>
      <w:r w:rsidR="00465773" w:rsidRPr="006870D6">
        <w:rPr>
          <w:rFonts w:ascii="Times New Roman" w:hAnsi="Times New Roman" w:cs="Times New Roman"/>
          <w:b/>
          <w:sz w:val="19"/>
          <w:szCs w:val="19"/>
        </w:rPr>
        <w:tab/>
      </w:r>
      <w:r w:rsidR="00465773" w:rsidRPr="006870D6">
        <w:rPr>
          <w:rFonts w:ascii="Times New Roman" w:hAnsi="Times New Roman" w:cs="Times New Roman"/>
          <w:b/>
          <w:sz w:val="19"/>
          <w:szCs w:val="19"/>
        </w:rPr>
        <w:tab/>
        <w:t xml:space="preserve">                     </w:t>
      </w:r>
      <w:r w:rsidR="001C17C4" w:rsidRPr="006870D6">
        <w:rPr>
          <w:rFonts w:ascii="Times New Roman" w:hAnsi="Times New Roman" w:cs="Times New Roman"/>
          <w:b/>
          <w:sz w:val="19"/>
          <w:szCs w:val="19"/>
        </w:rPr>
        <w:t xml:space="preserve">    </w:t>
      </w:r>
      <w:r w:rsidR="006870D6">
        <w:rPr>
          <w:rFonts w:ascii="Times New Roman" w:hAnsi="Times New Roman" w:cs="Times New Roman"/>
          <w:b/>
          <w:sz w:val="19"/>
          <w:szCs w:val="19"/>
        </w:rPr>
        <w:t xml:space="preserve">    </w:t>
      </w:r>
      <w:r w:rsidR="00465773" w:rsidRPr="006870D6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6870D6">
        <w:rPr>
          <w:rFonts w:ascii="Times New Roman" w:hAnsi="Times New Roman" w:cs="Times New Roman"/>
          <w:sz w:val="19"/>
          <w:szCs w:val="19"/>
        </w:rPr>
        <w:t>Durham</w:t>
      </w:r>
      <w:r w:rsidR="00465773" w:rsidRPr="006870D6">
        <w:rPr>
          <w:rFonts w:ascii="Times New Roman" w:hAnsi="Times New Roman" w:cs="Times New Roman"/>
          <w:sz w:val="19"/>
          <w:szCs w:val="19"/>
        </w:rPr>
        <w:t xml:space="preserve">, </w:t>
      </w:r>
      <w:r w:rsidRPr="006870D6">
        <w:rPr>
          <w:rFonts w:ascii="Times New Roman" w:hAnsi="Times New Roman" w:cs="Times New Roman"/>
          <w:sz w:val="19"/>
          <w:szCs w:val="19"/>
        </w:rPr>
        <w:t>North Carolina</w:t>
      </w:r>
    </w:p>
    <w:p w14:paraId="38F396C7" w14:textId="77777777" w:rsidR="00465773" w:rsidRPr="006870D6" w:rsidRDefault="007817CF" w:rsidP="00465773">
      <w:pPr>
        <w:rPr>
          <w:rFonts w:ascii="Times New Roman" w:hAnsi="Times New Roman" w:cs="Times New Roman"/>
          <w:sz w:val="19"/>
          <w:szCs w:val="19"/>
        </w:rPr>
      </w:pPr>
      <w:r w:rsidRPr="006870D6">
        <w:rPr>
          <w:rFonts w:ascii="Times New Roman" w:hAnsi="Times New Roman" w:cs="Times New Roman"/>
          <w:i/>
          <w:sz w:val="19"/>
          <w:szCs w:val="19"/>
          <w:u w:val="single"/>
        </w:rPr>
        <w:t>Juris Doctor</w:t>
      </w:r>
      <w:r w:rsidR="00465773" w:rsidRPr="006870D6">
        <w:rPr>
          <w:rFonts w:ascii="Times New Roman" w:hAnsi="Times New Roman" w:cs="Times New Roman"/>
          <w:sz w:val="19"/>
          <w:szCs w:val="19"/>
        </w:rPr>
        <w:tab/>
      </w:r>
      <w:r w:rsidR="00465773" w:rsidRPr="006870D6">
        <w:rPr>
          <w:rFonts w:ascii="Times New Roman" w:hAnsi="Times New Roman" w:cs="Times New Roman"/>
          <w:i/>
          <w:sz w:val="19"/>
          <w:szCs w:val="19"/>
        </w:rPr>
        <w:t xml:space="preserve">                                                                               </w:t>
      </w:r>
      <w:r w:rsidR="00DC463C" w:rsidRPr="006870D6">
        <w:rPr>
          <w:rFonts w:ascii="Times New Roman" w:hAnsi="Times New Roman" w:cs="Times New Roman"/>
          <w:i/>
          <w:sz w:val="19"/>
          <w:szCs w:val="19"/>
        </w:rPr>
        <w:t xml:space="preserve">                     </w:t>
      </w:r>
      <w:r w:rsidR="00945DF3" w:rsidRPr="006870D6">
        <w:rPr>
          <w:rFonts w:ascii="Times New Roman" w:hAnsi="Times New Roman" w:cs="Times New Roman"/>
          <w:i/>
          <w:sz w:val="19"/>
          <w:szCs w:val="19"/>
        </w:rPr>
        <w:t xml:space="preserve">  </w:t>
      </w:r>
      <w:r w:rsidRPr="006870D6">
        <w:rPr>
          <w:rFonts w:ascii="Times New Roman" w:hAnsi="Times New Roman" w:cs="Times New Roman"/>
          <w:i/>
          <w:sz w:val="19"/>
          <w:szCs w:val="19"/>
        </w:rPr>
        <w:t xml:space="preserve">                                                </w:t>
      </w:r>
      <w:r w:rsidR="006870D6">
        <w:rPr>
          <w:rFonts w:ascii="Times New Roman" w:hAnsi="Times New Roman" w:cs="Times New Roman"/>
          <w:i/>
          <w:sz w:val="19"/>
          <w:szCs w:val="19"/>
        </w:rPr>
        <w:t xml:space="preserve">          </w:t>
      </w:r>
      <w:r w:rsidRPr="006870D6">
        <w:rPr>
          <w:rFonts w:ascii="Times New Roman" w:hAnsi="Times New Roman" w:cs="Times New Roman"/>
          <w:i/>
          <w:sz w:val="19"/>
          <w:szCs w:val="19"/>
        </w:rPr>
        <w:t xml:space="preserve">  </w:t>
      </w:r>
      <w:r w:rsidR="001C17C4" w:rsidRPr="006870D6">
        <w:rPr>
          <w:rFonts w:ascii="Times New Roman" w:hAnsi="Times New Roman" w:cs="Times New Roman"/>
          <w:i/>
          <w:sz w:val="19"/>
          <w:szCs w:val="19"/>
        </w:rPr>
        <w:t xml:space="preserve">          </w:t>
      </w:r>
      <w:r w:rsidRPr="006870D6">
        <w:rPr>
          <w:rFonts w:ascii="Times New Roman" w:hAnsi="Times New Roman" w:cs="Times New Roman"/>
          <w:i/>
          <w:sz w:val="19"/>
          <w:szCs w:val="19"/>
        </w:rPr>
        <w:t xml:space="preserve">  May</w:t>
      </w:r>
      <w:r w:rsidR="00465773" w:rsidRPr="006870D6">
        <w:rPr>
          <w:rFonts w:ascii="Times New Roman" w:hAnsi="Times New Roman" w:cs="Times New Roman"/>
          <w:i/>
          <w:sz w:val="19"/>
          <w:szCs w:val="19"/>
        </w:rPr>
        <w:t xml:space="preserve"> 20</w:t>
      </w:r>
      <w:r w:rsidRPr="006870D6">
        <w:rPr>
          <w:rFonts w:ascii="Times New Roman" w:hAnsi="Times New Roman" w:cs="Times New Roman"/>
          <w:i/>
          <w:sz w:val="19"/>
          <w:szCs w:val="19"/>
        </w:rPr>
        <w:t>07</w:t>
      </w:r>
    </w:p>
    <w:p w14:paraId="73EC3080" w14:textId="580F70A9" w:rsidR="007817CF" w:rsidRPr="00496593" w:rsidRDefault="00465773" w:rsidP="00496593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19"/>
          <w:szCs w:val="19"/>
        </w:rPr>
      </w:pPr>
      <w:r w:rsidRPr="00496593">
        <w:rPr>
          <w:rFonts w:ascii="Times New Roman" w:hAnsi="Times New Roman" w:cs="Times New Roman"/>
          <w:sz w:val="19"/>
          <w:szCs w:val="19"/>
        </w:rPr>
        <w:t>Cumulative GPA</w:t>
      </w:r>
      <w:r w:rsidR="007817CF" w:rsidRPr="00496593">
        <w:rPr>
          <w:rFonts w:ascii="Times New Roman" w:hAnsi="Times New Roman" w:cs="Times New Roman"/>
          <w:sz w:val="19"/>
          <w:szCs w:val="19"/>
        </w:rPr>
        <w:t>: 4.02</w:t>
      </w:r>
      <w:r w:rsidR="00175721">
        <w:rPr>
          <w:rFonts w:ascii="Times New Roman" w:hAnsi="Times New Roman" w:cs="Times New Roman"/>
          <w:sz w:val="19"/>
          <w:szCs w:val="19"/>
        </w:rPr>
        <w:t>,</w:t>
      </w:r>
      <w:r w:rsidR="007817CF" w:rsidRPr="00496593">
        <w:rPr>
          <w:rFonts w:ascii="Times New Roman" w:hAnsi="Times New Roman" w:cs="Times New Roman"/>
          <w:sz w:val="19"/>
          <w:szCs w:val="19"/>
        </w:rPr>
        <w:t xml:space="preserve"> </w:t>
      </w:r>
      <w:r w:rsidR="00175721">
        <w:rPr>
          <w:rFonts w:ascii="Times New Roman" w:hAnsi="Times New Roman" w:cs="Times New Roman"/>
          <w:i/>
          <w:sz w:val="19"/>
          <w:szCs w:val="19"/>
        </w:rPr>
        <w:t>s</w:t>
      </w:r>
      <w:r w:rsidR="00175721" w:rsidRPr="00496593">
        <w:rPr>
          <w:rFonts w:ascii="Times New Roman" w:hAnsi="Times New Roman" w:cs="Times New Roman"/>
          <w:i/>
          <w:sz w:val="19"/>
          <w:szCs w:val="19"/>
        </w:rPr>
        <w:t xml:space="preserve">umma </w:t>
      </w:r>
      <w:r w:rsidR="00175721">
        <w:rPr>
          <w:rFonts w:ascii="Times New Roman" w:hAnsi="Times New Roman" w:cs="Times New Roman"/>
          <w:i/>
          <w:sz w:val="19"/>
          <w:szCs w:val="19"/>
        </w:rPr>
        <w:t>c</w:t>
      </w:r>
      <w:r w:rsidR="00175721" w:rsidRPr="00496593">
        <w:rPr>
          <w:rFonts w:ascii="Times New Roman" w:hAnsi="Times New Roman" w:cs="Times New Roman"/>
          <w:i/>
          <w:sz w:val="19"/>
          <w:szCs w:val="19"/>
        </w:rPr>
        <w:t xml:space="preserve">um </w:t>
      </w:r>
      <w:r w:rsidR="00175721">
        <w:rPr>
          <w:rFonts w:ascii="Times New Roman" w:hAnsi="Times New Roman" w:cs="Times New Roman"/>
          <w:i/>
          <w:sz w:val="19"/>
          <w:szCs w:val="19"/>
        </w:rPr>
        <w:t>l</w:t>
      </w:r>
      <w:r w:rsidR="00175721" w:rsidRPr="00496593">
        <w:rPr>
          <w:rFonts w:ascii="Times New Roman" w:hAnsi="Times New Roman" w:cs="Times New Roman"/>
          <w:i/>
          <w:sz w:val="19"/>
          <w:szCs w:val="19"/>
        </w:rPr>
        <w:t>aude</w:t>
      </w:r>
      <w:r w:rsidR="00175721">
        <w:rPr>
          <w:rFonts w:ascii="Times New Roman" w:hAnsi="Times New Roman" w:cs="Times New Roman"/>
          <w:i/>
          <w:sz w:val="19"/>
          <w:szCs w:val="19"/>
        </w:rPr>
        <w:t>,</w:t>
      </w:r>
      <w:r w:rsidR="007817CF" w:rsidRPr="00496593">
        <w:rPr>
          <w:rFonts w:ascii="Times New Roman" w:hAnsi="Times New Roman" w:cs="Times New Roman"/>
          <w:sz w:val="19"/>
          <w:szCs w:val="19"/>
        </w:rPr>
        <w:t xml:space="preserve"> Order of the Coif</w:t>
      </w:r>
    </w:p>
    <w:p w14:paraId="470D8108" w14:textId="77777777" w:rsidR="007817CF" w:rsidRPr="00496593" w:rsidRDefault="007817CF" w:rsidP="00496593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19"/>
          <w:szCs w:val="19"/>
        </w:rPr>
      </w:pPr>
      <w:r w:rsidRPr="00496593">
        <w:rPr>
          <w:rFonts w:ascii="Times New Roman" w:hAnsi="Times New Roman" w:cs="Times New Roman"/>
          <w:sz w:val="19"/>
          <w:szCs w:val="19"/>
        </w:rPr>
        <w:t>Recipient of Willis Smith Award for highest graduating GPA and James S. Bidlake Memorial Award for highest grade in Legal Writing course</w:t>
      </w:r>
    </w:p>
    <w:p w14:paraId="6C1BE459" w14:textId="77777777" w:rsidR="00465773" w:rsidRPr="00496593" w:rsidRDefault="007817CF" w:rsidP="00AD15A3">
      <w:pPr>
        <w:pStyle w:val="ListParagraph"/>
        <w:numPr>
          <w:ilvl w:val="0"/>
          <w:numId w:val="31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19"/>
          <w:szCs w:val="19"/>
        </w:rPr>
      </w:pPr>
      <w:r w:rsidRPr="00496593">
        <w:rPr>
          <w:rFonts w:ascii="Times New Roman" w:hAnsi="Times New Roman" w:cs="Times New Roman"/>
          <w:sz w:val="19"/>
          <w:szCs w:val="19"/>
        </w:rPr>
        <w:t xml:space="preserve">Notes Editor, </w:t>
      </w:r>
      <w:r w:rsidRPr="00496593">
        <w:rPr>
          <w:rFonts w:ascii="Times New Roman" w:hAnsi="Times New Roman" w:cs="Times New Roman"/>
          <w:i/>
          <w:sz w:val="19"/>
          <w:szCs w:val="19"/>
        </w:rPr>
        <w:t>Duke Law Journal</w:t>
      </w:r>
    </w:p>
    <w:p w14:paraId="70044EDC" w14:textId="77777777" w:rsidR="007817CF" w:rsidRPr="006870D6" w:rsidRDefault="007817CF" w:rsidP="007817CF">
      <w:pPr>
        <w:pStyle w:val="ListParagraph"/>
        <w:ind w:left="0"/>
        <w:rPr>
          <w:rFonts w:ascii="Times New Roman" w:hAnsi="Times New Roman" w:cs="Times New Roman"/>
          <w:sz w:val="19"/>
          <w:szCs w:val="19"/>
        </w:rPr>
      </w:pPr>
      <w:r w:rsidRPr="006870D6">
        <w:rPr>
          <w:rFonts w:ascii="Times New Roman" w:hAnsi="Times New Roman" w:cs="Times New Roman"/>
          <w:b/>
          <w:sz w:val="19"/>
          <w:szCs w:val="19"/>
        </w:rPr>
        <w:t>University of Oklahoma</w:t>
      </w:r>
      <w:r w:rsidRPr="006870D6">
        <w:rPr>
          <w:rFonts w:ascii="Times New Roman" w:hAnsi="Times New Roman" w:cs="Times New Roman"/>
          <w:sz w:val="19"/>
          <w:szCs w:val="19"/>
        </w:rPr>
        <w:tab/>
      </w:r>
      <w:r w:rsidRPr="006870D6">
        <w:rPr>
          <w:rFonts w:ascii="Times New Roman" w:hAnsi="Times New Roman" w:cs="Times New Roman"/>
          <w:sz w:val="19"/>
          <w:szCs w:val="19"/>
        </w:rPr>
        <w:tab/>
      </w:r>
      <w:r w:rsidRPr="006870D6">
        <w:rPr>
          <w:rFonts w:ascii="Times New Roman" w:hAnsi="Times New Roman" w:cs="Times New Roman"/>
          <w:sz w:val="19"/>
          <w:szCs w:val="19"/>
        </w:rPr>
        <w:tab/>
      </w:r>
      <w:r w:rsidRPr="006870D6">
        <w:rPr>
          <w:rFonts w:ascii="Times New Roman" w:hAnsi="Times New Roman" w:cs="Times New Roman"/>
          <w:sz w:val="19"/>
          <w:szCs w:val="19"/>
        </w:rPr>
        <w:tab/>
      </w:r>
      <w:r w:rsidRPr="006870D6">
        <w:rPr>
          <w:rFonts w:ascii="Times New Roman" w:hAnsi="Times New Roman" w:cs="Times New Roman"/>
          <w:sz w:val="19"/>
          <w:szCs w:val="19"/>
        </w:rPr>
        <w:tab/>
      </w:r>
      <w:r w:rsidRPr="006870D6">
        <w:rPr>
          <w:rFonts w:ascii="Times New Roman" w:hAnsi="Times New Roman" w:cs="Times New Roman"/>
          <w:sz w:val="19"/>
          <w:szCs w:val="19"/>
        </w:rPr>
        <w:tab/>
      </w:r>
      <w:r w:rsidRPr="006870D6">
        <w:rPr>
          <w:rFonts w:ascii="Times New Roman" w:hAnsi="Times New Roman" w:cs="Times New Roman"/>
          <w:sz w:val="19"/>
          <w:szCs w:val="19"/>
        </w:rPr>
        <w:tab/>
      </w:r>
      <w:r w:rsidRPr="006870D6">
        <w:rPr>
          <w:rFonts w:ascii="Times New Roman" w:hAnsi="Times New Roman" w:cs="Times New Roman"/>
          <w:sz w:val="19"/>
          <w:szCs w:val="19"/>
        </w:rPr>
        <w:tab/>
      </w:r>
      <w:r w:rsidRPr="006870D6">
        <w:rPr>
          <w:rFonts w:ascii="Times New Roman" w:hAnsi="Times New Roman" w:cs="Times New Roman"/>
          <w:sz w:val="19"/>
          <w:szCs w:val="19"/>
        </w:rPr>
        <w:tab/>
        <w:t xml:space="preserve">             </w:t>
      </w:r>
      <w:r w:rsidR="001C17C4" w:rsidRPr="006870D6">
        <w:rPr>
          <w:rFonts w:ascii="Times New Roman" w:hAnsi="Times New Roman" w:cs="Times New Roman"/>
          <w:sz w:val="19"/>
          <w:szCs w:val="19"/>
        </w:rPr>
        <w:t xml:space="preserve">    </w:t>
      </w:r>
      <w:r w:rsidRPr="006870D6">
        <w:rPr>
          <w:rFonts w:ascii="Times New Roman" w:hAnsi="Times New Roman" w:cs="Times New Roman"/>
          <w:sz w:val="19"/>
          <w:szCs w:val="19"/>
        </w:rPr>
        <w:t xml:space="preserve"> </w:t>
      </w:r>
      <w:r w:rsidR="006870D6">
        <w:rPr>
          <w:rFonts w:ascii="Times New Roman" w:hAnsi="Times New Roman" w:cs="Times New Roman"/>
          <w:sz w:val="19"/>
          <w:szCs w:val="19"/>
        </w:rPr>
        <w:t xml:space="preserve">   </w:t>
      </w:r>
      <w:r w:rsidRPr="006870D6">
        <w:rPr>
          <w:rFonts w:ascii="Times New Roman" w:hAnsi="Times New Roman" w:cs="Times New Roman"/>
          <w:sz w:val="19"/>
          <w:szCs w:val="19"/>
        </w:rPr>
        <w:t xml:space="preserve"> Norman, Oklahoma</w:t>
      </w:r>
    </w:p>
    <w:p w14:paraId="70523578" w14:textId="77777777" w:rsidR="007817CF" w:rsidRPr="006870D6" w:rsidRDefault="007817CF" w:rsidP="007817CF">
      <w:pPr>
        <w:pStyle w:val="ListParagraph"/>
        <w:ind w:left="0"/>
        <w:rPr>
          <w:rFonts w:ascii="Times New Roman" w:hAnsi="Times New Roman" w:cs="Times New Roman"/>
          <w:sz w:val="19"/>
          <w:szCs w:val="19"/>
        </w:rPr>
      </w:pPr>
      <w:r w:rsidRPr="006870D6">
        <w:rPr>
          <w:rFonts w:ascii="Times New Roman" w:hAnsi="Times New Roman" w:cs="Times New Roman"/>
          <w:i/>
          <w:sz w:val="19"/>
          <w:szCs w:val="19"/>
          <w:u w:val="single"/>
        </w:rPr>
        <w:t>Bachelors of Science—Chemistry</w:t>
      </w:r>
      <w:r w:rsidRPr="006870D6">
        <w:rPr>
          <w:rFonts w:ascii="Times New Roman" w:hAnsi="Times New Roman" w:cs="Times New Roman"/>
          <w:sz w:val="19"/>
          <w:szCs w:val="19"/>
        </w:rPr>
        <w:t xml:space="preserve"> </w:t>
      </w:r>
      <w:r w:rsidRPr="006870D6">
        <w:rPr>
          <w:rFonts w:ascii="Times New Roman" w:hAnsi="Times New Roman" w:cs="Times New Roman"/>
          <w:sz w:val="19"/>
          <w:szCs w:val="19"/>
        </w:rPr>
        <w:tab/>
      </w:r>
      <w:r w:rsidRPr="006870D6">
        <w:rPr>
          <w:rFonts w:ascii="Times New Roman" w:hAnsi="Times New Roman" w:cs="Times New Roman"/>
          <w:sz w:val="19"/>
          <w:szCs w:val="19"/>
        </w:rPr>
        <w:tab/>
      </w:r>
      <w:r w:rsidRPr="006870D6">
        <w:rPr>
          <w:rFonts w:ascii="Times New Roman" w:hAnsi="Times New Roman" w:cs="Times New Roman"/>
          <w:sz w:val="19"/>
          <w:szCs w:val="19"/>
        </w:rPr>
        <w:tab/>
      </w:r>
      <w:r w:rsidRPr="006870D6">
        <w:rPr>
          <w:rFonts w:ascii="Times New Roman" w:hAnsi="Times New Roman" w:cs="Times New Roman"/>
          <w:sz w:val="19"/>
          <w:szCs w:val="19"/>
        </w:rPr>
        <w:tab/>
      </w:r>
      <w:r w:rsidRPr="006870D6">
        <w:rPr>
          <w:rFonts w:ascii="Times New Roman" w:hAnsi="Times New Roman" w:cs="Times New Roman"/>
          <w:sz w:val="19"/>
          <w:szCs w:val="19"/>
        </w:rPr>
        <w:tab/>
      </w:r>
      <w:r w:rsidRPr="006870D6">
        <w:rPr>
          <w:rFonts w:ascii="Times New Roman" w:hAnsi="Times New Roman" w:cs="Times New Roman"/>
          <w:sz w:val="19"/>
          <w:szCs w:val="19"/>
        </w:rPr>
        <w:tab/>
      </w:r>
      <w:r w:rsidRPr="006870D6">
        <w:rPr>
          <w:rFonts w:ascii="Times New Roman" w:hAnsi="Times New Roman" w:cs="Times New Roman"/>
          <w:sz w:val="19"/>
          <w:szCs w:val="19"/>
        </w:rPr>
        <w:tab/>
      </w:r>
      <w:r w:rsidRPr="006870D6">
        <w:rPr>
          <w:rFonts w:ascii="Times New Roman" w:hAnsi="Times New Roman" w:cs="Times New Roman"/>
          <w:sz w:val="19"/>
          <w:szCs w:val="19"/>
        </w:rPr>
        <w:tab/>
      </w:r>
      <w:r w:rsidRPr="006870D6">
        <w:rPr>
          <w:rFonts w:ascii="Times New Roman" w:hAnsi="Times New Roman" w:cs="Times New Roman"/>
          <w:sz w:val="19"/>
          <w:szCs w:val="19"/>
        </w:rPr>
        <w:tab/>
      </w:r>
      <w:r w:rsidR="006870D6">
        <w:rPr>
          <w:rFonts w:ascii="Times New Roman" w:hAnsi="Times New Roman" w:cs="Times New Roman"/>
          <w:sz w:val="19"/>
          <w:szCs w:val="19"/>
        </w:rPr>
        <w:t xml:space="preserve">   </w:t>
      </w:r>
      <w:r w:rsidRPr="006870D6">
        <w:rPr>
          <w:rFonts w:ascii="Times New Roman" w:hAnsi="Times New Roman" w:cs="Times New Roman"/>
          <w:sz w:val="19"/>
          <w:szCs w:val="19"/>
        </w:rPr>
        <w:tab/>
      </w:r>
      <w:r w:rsidR="006870D6">
        <w:rPr>
          <w:rFonts w:ascii="Times New Roman" w:hAnsi="Times New Roman" w:cs="Times New Roman"/>
          <w:sz w:val="19"/>
          <w:szCs w:val="19"/>
        </w:rPr>
        <w:t xml:space="preserve">   </w:t>
      </w:r>
      <w:r w:rsidRPr="006870D6">
        <w:rPr>
          <w:rFonts w:ascii="Times New Roman" w:hAnsi="Times New Roman" w:cs="Times New Roman"/>
          <w:sz w:val="19"/>
          <w:szCs w:val="19"/>
        </w:rPr>
        <w:t xml:space="preserve">  </w:t>
      </w:r>
      <w:r w:rsidR="001C17C4" w:rsidRPr="006870D6">
        <w:rPr>
          <w:rFonts w:ascii="Times New Roman" w:hAnsi="Times New Roman" w:cs="Times New Roman"/>
          <w:sz w:val="19"/>
          <w:szCs w:val="19"/>
        </w:rPr>
        <w:t xml:space="preserve">  </w:t>
      </w:r>
      <w:r w:rsidRPr="006870D6">
        <w:rPr>
          <w:rFonts w:ascii="Times New Roman" w:hAnsi="Times New Roman" w:cs="Times New Roman"/>
          <w:sz w:val="19"/>
          <w:szCs w:val="19"/>
        </w:rPr>
        <w:t xml:space="preserve"> </w:t>
      </w:r>
      <w:r w:rsidRPr="006870D6">
        <w:rPr>
          <w:rFonts w:ascii="Times New Roman" w:hAnsi="Times New Roman" w:cs="Times New Roman"/>
          <w:i/>
          <w:sz w:val="19"/>
          <w:szCs w:val="19"/>
        </w:rPr>
        <w:t>May 2004</w:t>
      </w:r>
    </w:p>
    <w:p w14:paraId="1CDA3DFF" w14:textId="5E773527" w:rsidR="007817CF" w:rsidRPr="006870D6" w:rsidRDefault="007817CF" w:rsidP="007817C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19"/>
          <w:szCs w:val="19"/>
          <w:lang w:val="fr-FR"/>
        </w:rPr>
      </w:pPr>
      <w:r w:rsidRPr="006870D6">
        <w:rPr>
          <w:rFonts w:ascii="Times New Roman" w:hAnsi="Times New Roman" w:cs="Times New Roman"/>
          <w:sz w:val="19"/>
          <w:szCs w:val="19"/>
          <w:lang w:val="fr-FR"/>
        </w:rPr>
        <w:t>Cumulative GPA: 4.00</w:t>
      </w:r>
      <w:r w:rsidR="00175721">
        <w:rPr>
          <w:rFonts w:ascii="Times New Roman" w:hAnsi="Times New Roman" w:cs="Times New Roman"/>
          <w:sz w:val="19"/>
          <w:szCs w:val="19"/>
          <w:lang w:val="fr-FR"/>
        </w:rPr>
        <w:t>,</w:t>
      </w:r>
      <w:r w:rsidRPr="006870D6">
        <w:rPr>
          <w:rFonts w:ascii="Times New Roman" w:hAnsi="Times New Roman" w:cs="Times New Roman"/>
          <w:sz w:val="19"/>
          <w:szCs w:val="19"/>
          <w:lang w:val="fr-FR"/>
        </w:rPr>
        <w:t xml:space="preserve"> </w:t>
      </w:r>
      <w:r w:rsidR="00175721">
        <w:rPr>
          <w:rFonts w:ascii="Times New Roman" w:hAnsi="Times New Roman" w:cs="Times New Roman"/>
          <w:i/>
          <w:sz w:val="19"/>
          <w:szCs w:val="19"/>
          <w:lang w:val="fr-FR"/>
        </w:rPr>
        <w:t>s</w:t>
      </w:r>
      <w:r w:rsidR="00175721" w:rsidRPr="006870D6">
        <w:rPr>
          <w:rFonts w:ascii="Times New Roman" w:hAnsi="Times New Roman" w:cs="Times New Roman"/>
          <w:i/>
          <w:sz w:val="19"/>
          <w:szCs w:val="19"/>
          <w:lang w:val="fr-FR"/>
        </w:rPr>
        <w:t xml:space="preserve">umma </w:t>
      </w:r>
      <w:r w:rsidR="00175721">
        <w:rPr>
          <w:rFonts w:ascii="Times New Roman" w:hAnsi="Times New Roman" w:cs="Times New Roman"/>
          <w:i/>
          <w:sz w:val="19"/>
          <w:szCs w:val="19"/>
          <w:lang w:val="fr-FR"/>
        </w:rPr>
        <w:t>c</w:t>
      </w:r>
      <w:r w:rsidR="00175721" w:rsidRPr="006870D6">
        <w:rPr>
          <w:rFonts w:ascii="Times New Roman" w:hAnsi="Times New Roman" w:cs="Times New Roman"/>
          <w:i/>
          <w:sz w:val="19"/>
          <w:szCs w:val="19"/>
          <w:lang w:val="fr-FR"/>
        </w:rPr>
        <w:t xml:space="preserve">um </w:t>
      </w:r>
      <w:r w:rsidR="00175721">
        <w:rPr>
          <w:rFonts w:ascii="Times New Roman" w:hAnsi="Times New Roman" w:cs="Times New Roman"/>
          <w:i/>
          <w:sz w:val="19"/>
          <w:szCs w:val="19"/>
          <w:lang w:val="fr-FR"/>
        </w:rPr>
        <w:t>l</w:t>
      </w:r>
      <w:r w:rsidR="00175721" w:rsidRPr="006870D6">
        <w:rPr>
          <w:rFonts w:ascii="Times New Roman" w:hAnsi="Times New Roman" w:cs="Times New Roman"/>
          <w:i/>
          <w:sz w:val="19"/>
          <w:szCs w:val="19"/>
          <w:lang w:val="fr-FR"/>
        </w:rPr>
        <w:t>aude</w:t>
      </w:r>
      <w:r w:rsidR="00175721">
        <w:rPr>
          <w:rFonts w:ascii="Times New Roman" w:hAnsi="Times New Roman" w:cs="Times New Roman"/>
          <w:i/>
          <w:sz w:val="19"/>
          <w:szCs w:val="19"/>
          <w:lang w:val="fr-FR"/>
        </w:rPr>
        <w:t>,</w:t>
      </w:r>
      <w:r w:rsidRPr="006870D6">
        <w:rPr>
          <w:rFonts w:ascii="Times New Roman" w:hAnsi="Times New Roman" w:cs="Times New Roman"/>
          <w:sz w:val="19"/>
          <w:szCs w:val="19"/>
          <w:lang w:val="fr-FR"/>
        </w:rPr>
        <w:t xml:space="preserve"> Phi Beta Kappa</w:t>
      </w:r>
    </w:p>
    <w:p w14:paraId="7B892DC9" w14:textId="77777777" w:rsidR="007817CF" w:rsidRDefault="007817CF" w:rsidP="007817C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19"/>
          <w:szCs w:val="19"/>
        </w:rPr>
      </w:pPr>
      <w:r w:rsidRPr="006870D6">
        <w:rPr>
          <w:rFonts w:ascii="Times New Roman" w:hAnsi="Times New Roman" w:cs="Times New Roman"/>
          <w:sz w:val="19"/>
          <w:szCs w:val="19"/>
        </w:rPr>
        <w:t>UROP Award for Outstanding Undergraduate Research</w:t>
      </w:r>
    </w:p>
    <w:p w14:paraId="58AE632A" w14:textId="77777777" w:rsidR="008E5792" w:rsidRPr="006870D6" w:rsidRDefault="008E5792" w:rsidP="008E5792">
      <w:pPr>
        <w:pStyle w:val="ListParagraph"/>
        <w:rPr>
          <w:rFonts w:ascii="Times New Roman" w:hAnsi="Times New Roman" w:cs="Times New Roman"/>
          <w:sz w:val="19"/>
          <w:szCs w:val="19"/>
        </w:rPr>
      </w:pPr>
    </w:p>
    <w:p w14:paraId="351F38DF" w14:textId="77777777" w:rsidR="002276A5" w:rsidRPr="006870D6" w:rsidRDefault="007817CF" w:rsidP="002276A5">
      <w:pPr>
        <w:pBdr>
          <w:top w:val="single" w:sz="6" w:space="1" w:color="auto"/>
          <w:bottom w:val="single" w:sz="6" w:space="1" w:color="auto"/>
        </w:pBdr>
        <w:jc w:val="center"/>
        <w:rPr>
          <w:rFonts w:ascii="Times New Roman" w:hAnsi="Times New Roman" w:cs="Times New Roman"/>
          <w:sz w:val="19"/>
          <w:szCs w:val="19"/>
        </w:rPr>
      </w:pPr>
      <w:r w:rsidRPr="006870D6">
        <w:rPr>
          <w:rFonts w:ascii="Times New Roman" w:hAnsi="Times New Roman" w:cs="Times New Roman"/>
          <w:sz w:val="19"/>
          <w:szCs w:val="19"/>
        </w:rPr>
        <w:t>BAR ADMISSIONS</w:t>
      </w:r>
    </w:p>
    <w:p w14:paraId="09D58B19" w14:textId="77777777" w:rsidR="008E5792" w:rsidRDefault="008E5792" w:rsidP="008E5792">
      <w:pPr>
        <w:pStyle w:val="ListParagraph"/>
        <w:ind w:left="360"/>
        <w:jc w:val="both"/>
        <w:rPr>
          <w:rFonts w:ascii="Times New Roman" w:hAnsi="Times New Roman" w:cs="Times New Roman"/>
          <w:sz w:val="19"/>
          <w:szCs w:val="19"/>
        </w:rPr>
      </w:pPr>
    </w:p>
    <w:p w14:paraId="6045E784" w14:textId="77777777" w:rsidR="00DB6381" w:rsidRPr="00496593" w:rsidRDefault="007817CF" w:rsidP="00496593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496593">
        <w:rPr>
          <w:rFonts w:ascii="Times New Roman" w:hAnsi="Times New Roman" w:cs="Times New Roman"/>
          <w:sz w:val="19"/>
          <w:szCs w:val="19"/>
        </w:rPr>
        <w:t>New York (2008)</w:t>
      </w:r>
    </w:p>
    <w:p w14:paraId="74CF9DF3" w14:textId="77777777" w:rsidR="00C64EC4" w:rsidRPr="00496593" w:rsidRDefault="007817CF" w:rsidP="00496593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496593">
        <w:rPr>
          <w:rFonts w:ascii="Times New Roman" w:hAnsi="Times New Roman" w:cs="Times New Roman"/>
          <w:sz w:val="19"/>
          <w:szCs w:val="19"/>
        </w:rPr>
        <w:t>United States Supreme Court (2012)</w:t>
      </w:r>
    </w:p>
    <w:p w14:paraId="4469D9E9" w14:textId="3DF659C3" w:rsidR="007169AA" w:rsidRPr="00093153" w:rsidRDefault="007817CF" w:rsidP="00093153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496593">
        <w:rPr>
          <w:rFonts w:ascii="Times New Roman" w:hAnsi="Times New Roman" w:cs="Times New Roman"/>
          <w:sz w:val="19"/>
          <w:szCs w:val="19"/>
        </w:rPr>
        <w:t>United States Court of Appeals for the Federal Circuit (2008)</w:t>
      </w:r>
    </w:p>
    <w:sectPr w:rsidR="007169AA" w:rsidRPr="00093153" w:rsidSect="00572E29">
      <w:pgSz w:w="12240" w:h="15840"/>
      <w:pgMar w:top="475" w:right="864" w:bottom="432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0E657" w14:textId="77777777" w:rsidR="00505F0D" w:rsidRDefault="00505F0D" w:rsidP="00070C3D">
      <w:r>
        <w:separator/>
      </w:r>
    </w:p>
  </w:endnote>
  <w:endnote w:type="continuationSeparator" w:id="0">
    <w:p w14:paraId="74BA5581" w14:textId="77777777" w:rsidR="00505F0D" w:rsidRDefault="00505F0D" w:rsidP="00070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80AFB" w14:textId="77777777" w:rsidR="00505F0D" w:rsidRDefault="00505F0D" w:rsidP="00070C3D">
      <w:r>
        <w:separator/>
      </w:r>
    </w:p>
  </w:footnote>
  <w:footnote w:type="continuationSeparator" w:id="0">
    <w:p w14:paraId="1BA58FC1" w14:textId="77777777" w:rsidR="00505F0D" w:rsidRDefault="00505F0D" w:rsidP="00070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149B"/>
    <w:multiLevelType w:val="hybridMultilevel"/>
    <w:tmpl w:val="7DC20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93865"/>
    <w:multiLevelType w:val="hybridMultilevel"/>
    <w:tmpl w:val="B2027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D3DD5"/>
    <w:multiLevelType w:val="hybridMultilevel"/>
    <w:tmpl w:val="C2641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22073"/>
    <w:multiLevelType w:val="hybridMultilevel"/>
    <w:tmpl w:val="4720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71D5D"/>
    <w:multiLevelType w:val="hybridMultilevel"/>
    <w:tmpl w:val="679A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85EE8"/>
    <w:multiLevelType w:val="hybridMultilevel"/>
    <w:tmpl w:val="56F0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81361"/>
    <w:multiLevelType w:val="hybridMultilevel"/>
    <w:tmpl w:val="1FBCC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20E67"/>
    <w:multiLevelType w:val="hybridMultilevel"/>
    <w:tmpl w:val="54A2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F7D39"/>
    <w:multiLevelType w:val="hybridMultilevel"/>
    <w:tmpl w:val="A342B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34C78"/>
    <w:multiLevelType w:val="hybridMultilevel"/>
    <w:tmpl w:val="17D8FA2E"/>
    <w:lvl w:ilvl="0" w:tplc="DF74F65E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DE3987"/>
    <w:multiLevelType w:val="hybridMultilevel"/>
    <w:tmpl w:val="E976D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35FD0"/>
    <w:multiLevelType w:val="hybridMultilevel"/>
    <w:tmpl w:val="D108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D3ED5"/>
    <w:multiLevelType w:val="hybridMultilevel"/>
    <w:tmpl w:val="3E50D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E278F"/>
    <w:multiLevelType w:val="hybridMultilevel"/>
    <w:tmpl w:val="C07A7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40A52"/>
    <w:multiLevelType w:val="hybridMultilevel"/>
    <w:tmpl w:val="3E6A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125D7"/>
    <w:multiLevelType w:val="hybridMultilevel"/>
    <w:tmpl w:val="CA360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03D83"/>
    <w:multiLevelType w:val="hybridMultilevel"/>
    <w:tmpl w:val="9E48D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E82C15"/>
    <w:multiLevelType w:val="hybridMultilevel"/>
    <w:tmpl w:val="10AE6126"/>
    <w:lvl w:ilvl="0" w:tplc="B1209F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C44E9"/>
    <w:multiLevelType w:val="hybridMultilevel"/>
    <w:tmpl w:val="C90A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A5FCB"/>
    <w:multiLevelType w:val="hybridMultilevel"/>
    <w:tmpl w:val="333E4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E7B54"/>
    <w:multiLevelType w:val="hybridMultilevel"/>
    <w:tmpl w:val="2380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479C9"/>
    <w:multiLevelType w:val="hybridMultilevel"/>
    <w:tmpl w:val="EF4E3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A6ABA"/>
    <w:multiLevelType w:val="hybridMultilevel"/>
    <w:tmpl w:val="5F0CEE72"/>
    <w:lvl w:ilvl="0" w:tplc="12DCDD3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06EF0"/>
    <w:multiLevelType w:val="hybridMultilevel"/>
    <w:tmpl w:val="75166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C87FA9"/>
    <w:multiLevelType w:val="hybridMultilevel"/>
    <w:tmpl w:val="0736E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7560F"/>
    <w:multiLevelType w:val="hybridMultilevel"/>
    <w:tmpl w:val="DEFC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762FE"/>
    <w:multiLevelType w:val="hybridMultilevel"/>
    <w:tmpl w:val="CDF6E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B26B9"/>
    <w:multiLevelType w:val="hybridMultilevel"/>
    <w:tmpl w:val="A532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71B20"/>
    <w:multiLevelType w:val="hybridMultilevel"/>
    <w:tmpl w:val="400EAE32"/>
    <w:lvl w:ilvl="0" w:tplc="E7EAA0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36591"/>
    <w:multiLevelType w:val="hybridMultilevel"/>
    <w:tmpl w:val="650AB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D2E76"/>
    <w:multiLevelType w:val="hybridMultilevel"/>
    <w:tmpl w:val="ACFC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12911"/>
    <w:multiLevelType w:val="hybridMultilevel"/>
    <w:tmpl w:val="3D323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64582"/>
    <w:multiLevelType w:val="hybridMultilevel"/>
    <w:tmpl w:val="3E48B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0978BC"/>
    <w:multiLevelType w:val="hybridMultilevel"/>
    <w:tmpl w:val="A17C8ED8"/>
    <w:lvl w:ilvl="0" w:tplc="159659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581531">
    <w:abstractNumId w:val="14"/>
  </w:num>
  <w:num w:numId="2" w16cid:durableId="762916088">
    <w:abstractNumId w:val="21"/>
  </w:num>
  <w:num w:numId="3" w16cid:durableId="455175965">
    <w:abstractNumId w:val="5"/>
  </w:num>
  <w:num w:numId="4" w16cid:durableId="2093433674">
    <w:abstractNumId w:val="26"/>
  </w:num>
  <w:num w:numId="5" w16cid:durableId="1130585541">
    <w:abstractNumId w:val="16"/>
  </w:num>
  <w:num w:numId="6" w16cid:durableId="2012373654">
    <w:abstractNumId w:val="27"/>
  </w:num>
  <w:num w:numId="7" w16cid:durableId="722409792">
    <w:abstractNumId w:val="0"/>
  </w:num>
  <w:num w:numId="8" w16cid:durableId="1052585010">
    <w:abstractNumId w:val="2"/>
  </w:num>
  <w:num w:numId="9" w16cid:durableId="1782333348">
    <w:abstractNumId w:val="32"/>
  </w:num>
  <w:num w:numId="10" w16cid:durableId="940995706">
    <w:abstractNumId w:val="33"/>
  </w:num>
  <w:num w:numId="11" w16cid:durableId="1306426467">
    <w:abstractNumId w:val="23"/>
  </w:num>
  <w:num w:numId="12" w16cid:durableId="1544901928">
    <w:abstractNumId w:val="18"/>
  </w:num>
  <w:num w:numId="13" w16cid:durableId="1757095946">
    <w:abstractNumId w:val="28"/>
  </w:num>
  <w:num w:numId="14" w16cid:durableId="670329162">
    <w:abstractNumId w:val="13"/>
  </w:num>
  <w:num w:numId="15" w16cid:durableId="1437674341">
    <w:abstractNumId w:val="9"/>
  </w:num>
  <w:num w:numId="16" w16cid:durableId="2019230225">
    <w:abstractNumId w:val="22"/>
  </w:num>
  <w:num w:numId="17" w16cid:durableId="1026908714">
    <w:abstractNumId w:val="17"/>
  </w:num>
  <w:num w:numId="18" w16cid:durableId="917448305">
    <w:abstractNumId w:val="20"/>
  </w:num>
  <w:num w:numId="19" w16cid:durableId="697851738">
    <w:abstractNumId w:val="31"/>
  </w:num>
  <w:num w:numId="20" w16cid:durableId="584458054">
    <w:abstractNumId w:val="11"/>
  </w:num>
  <w:num w:numId="21" w16cid:durableId="1110204124">
    <w:abstractNumId w:val="19"/>
  </w:num>
  <w:num w:numId="22" w16cid:durableId="1579554995">
    <w:abstractNumId w:val="15"/>
  </w:num>
  <w:num w:numId="23" w16cid:durableId="830752800">
    <w:abstractNumId w:val="29"/>
  </w:num>
  <w:num w:numId="24" w16cid:durableId="1304694032">
    <w:abstractNumId w:val="12"/>
  </w:num>
  <w:num w:numId="25" w16cid:durableId="1298801570">
    <w:abstractNumId w:val="8"/>
  </w:num>
  <w:num w:numId="26" w16cid:durableId="2120253074">
    <w:abstractNumId w:val="4"/>
  </w:num>
  <w:num w:numId="27" w16cid:durableId="797455009">
    <w:abstractNumId w:val="3"/>
  </w:num>
  <w:num w:numId="28" w16cid:durableId="285307939">
    <w:abstractNumId w:val="10"/>
  </w:num>
  <w:num w:numId="29" w16cid:durableId="1291283305">
    <w:abstractNumId w:val="1"/>
  </w:num>
  <w:num w:numId="30" w16cid:durableId="34818759">
    <w:abstractNumId w:val="25"/>
  </w:num>
  <w:num w:numId="31" w16cid:durableId="2033795056">
    <w:abstractNumId w:val="24"/>
  </w:num>
  <w:num w:numId="32" w16cid:durableId="1875380688">
    <w:abstractNumId w:val="6"/>
  </w:num>
  <w:num w:numId="33" w16cid:durableId="1575777925">
    <w:abstractNumId w:val="30"/>
  </w:num>
  <w:num w:numId="34" w16cid:durableId="16208687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402"/>
    <w:rsid w:val="00007616"/>
    <w:rsid w:val="000139EC"/>
    <w:rsid w:val="00014DF2"/>
    <w:rsid w:val="000204BE"/>
    <w:rsid w:val="00026007"/>
    <w:rsid w:val="00031448"/>
    <w:rsid w:val="000324A9"/>
    <w:rsid w:val="00060248"/>
    <w:rsid w:val="000619C8"/>
    <w:rsid w:val="00070C3D"/>
    <w:rsid w:val="00072B5C"/>
    <w:rsid w:val="00081DEF"/>
    <w:rsid w:val="00082F0B"/>
    <w:rsid w:val="00084617"/>
    <w:rsid w:val="00087C09"/>
    <w:rsid w:val="00090BCE"/>
    <w:rsid w:val="000917CF"/>
    <w:rsid w:val="00093153"/>
    <w:rsid w:val="000967D5"/>
    <w:rsid w:val="0009781C"/>
    <w:rsid w:val="000A32AC"/>
    <w:rsid w:val="000A373B"/>
    <w:rsid w:val="000A6E81"/>
    <w:rsid w:val="000B4F06"/>
    <w:rsid w:val="000C3363"/>
    <w:rsid w:val="000C7DA9"/>
    <w:rsid w:val="000D2C73"/>
    <w:rsid w:val="000D3372"/>
    <w:rsid w:val="000D490C"/>
    <w:rsid w:val="000E4CCE"/>
    <w:rsid w:val="000F28BD"/>
    <w:rsid w:val="000F3832"/>
    <w:rsid w:val="000F57F6"/>
    <w:rsid w:val="000F7EBE"/>
    <w:rsid w:val="0011360C"/>
    <w:rsid w:val="00115869"/>
    <w:rsid w:val="00116161"/>
    <w:rsid w:val="00125922"/>
    <w:rsid w:val="00132334"/>
    <w:rsid w:val="0013565B"/>
    <w:rsid w:val="00136ED9"/>
    <w:rsid w:val="001401FC"/>
    <w:rsid w:val="00143D40"/>
    <w:rsid w:val="00144E97"/>
    <w:rsid w:val="00145788"/>
    <w:rsid w:val="001505E7"/>
    <w:rsid w:val="00151502"/>
    <w:rsid w:val="00152C91"/>
    <w:rsid w:val="0015655D"/>
    <w:rsid w:val="001569AD"/>
    <w:rsid w:val="00157245"/>
    <w:rsid w:val="00165A6E"/>
    <w:rsid w:val="00175721"/>
    <w:rsid w:val="001767F9"/>
    <w:rsid w:val="00177FCA"/>
    <w:rsid w:val="00185968"/>
    <w:rsid w:val="00190D9E"/>
    <w:rsid w:val="001A2133"/>
    <w:rsid w:val="001A7D1D"/>
    <w:rsid w:val="001B4D4E"/>
    <w:rsid w:val="001C17C4"/>
    <w:rsid w:val="001C7196"/>
    <w:rsid w:val="001C779F"/>
    <w:rsid w:val="001D0845"/>
    <w:rsid w:val="001D0D1F"/>
    <w:rsid w:val="001E0108"/>
    <w:rsid w:val="001E14F5"/>
    <w:rsid w:val="001E1B0B"/>
    <w:rsid w:val="001E4F25"/>
    <w:rsid w:val="001E6A51"/>
    <w:rsid w:val="001F18B9"/>
    <w:rsid w:val="001F298B"/>
    <w:rsid w:val="001F437F"/>
    <w:rsid w:val="0020049C"/>
    <w:rsid w:val="002049DB"/>
    <w:rsid w:val="002074AA"/>
    <w:rsid w:val="0021091E"/>
    <w:rsid w:val="00213A0E"/>
    <w:rsid w:val="002276A5"/>
    <w:rsid w:val="002278AB"/>
    <w:rsid w:val="00230402"/>
    <w:rsid w:val="00234E51"/>
    <w:rsid w:val="00235727"/>
    <w:rsid w:val="00237BD2"/>
    <w:rsid w:val="00240EB0"/>
    <w:rsid w:val="00242F46"/>
    <w:rsid w:val="00250BB2"/>
    <w:rsid w:val="00251523"/>
    <w:rsid w:val="00252DAC"/>
    <w:rsid w:val="0025452B"/>
    <w:rsid w:val="00254AC9"/>
    <w:rsid w:val="00255875"/>
    <w:rsid w:val="00256082"/>
    <w:rsid w:val="0026025B"/>
    <w:rsid w:val="00261D17"/>
    <w:rsid w:val="002722BD"/>
    <w:rsid w:val="002736D0"/>
    <w:rsid w:val="00276E8D"/>
    <w:rsid w:val="00277129"/>
    <w:rsid w:val="00283108"/>
    <w:rsid w:val="00283117"/>
    <w:rsid w:val="0028533F"/>
    <w:rsid w:val="00287F56"/>
    <w:rsid w:val="00292569"/>
    <w:rsid w:val="00292C92"/>
    <w:rsid w:val="00293D2A"/>
    <w:rsid w:val="00294587"/>
    <w:rsid w:val="002A083F"/>
    <w:rsid w:val="002A49AF"/>
    <w:rsid w:val="002A6ED1"/>
    <w:rsid w:val="002C121F"/>
    <w:rsid w:val="002C6E3F"/>
    <w:rsid w:val="002C7805"/>
    <w:rsid w:val="002D3904"/>
    <w:rsid w:val="002D586B"/>
    <w:rsid w:val="002F2FFA"/>
    <w:rsid w:val="002F469B"/>
    <w:rsid w:val="002F4991"/>
    <w:rsid w:val="002F664C"/>
    <w:rsid w:val="00300FC5"/>
    <w:rsid w:val="003047BA"/>
    <w:rsid w:val="003056EB"/>
    <w:rsid w:val="00305D53"/>
    <w:rsid w:val="0031582F"/>
    <w:rsid w:val="0032100E"/>
    <w:rsid w:val="003217B8"/>
    <w:rsid w:val="003261E3"/>
    <w:rsid w:val="00327043"/>
    <w:rsid w:val="003462EC"/>
    <w:rsid w:val="003504B6"/>
    <w:rsid w:val="003558F3"/>
    <w:rsid w:val="0036227D"/>
    <w:rsid w:val="003668D5"/>
    <w:rsid w:val="00367222"/>
    <w:rsid w:val="0037046F"/>
    <w:rsid w:val="003713CB"/>
    <w:rsid w:val="003746B4"/>
    <w:rsid w:val="00376520"/>
    <w:rsid w:val="0038366D"/>
    <w:rsid w:val="00385C52"/>
    <w:rsid w:val="003864A2"/>
    <w:rsid w:val="00390FF7"/>
    <w:rsid w:val="00391BF2"/>
    <w:rsid w:val="0039273A"/>
    <w:rsid w:val="00393481"/>
    <w:rsid w:val="003949E5"/>
    <w:rsid w:val="003A3E7E"/>
    <w:rsid w:val="003B1429"/>
    <w:rsid w:val="003B2595"/>
    <w:rsid w:val="003B3F49"/>
    <w:rsid w:val="003B422E"/>
    <w:rsid w:val="003B4A1D"/>
    <w:rsid w:val="003C1291"/>
    <w:rsid w:val="003C3FBA"/>
    <w:rsid w:val="003D7755"/>
    <w:rsid w:val="003E47BC"/>
    <w:rsid w:val="003E546D"/>
    <w:rsid w:val="003F2F20"/>
    <w:rsid w:val="003F34FC"/>
    <w:rsid w:val="003F5F4B"/>
    <w:rsid w:val="003F652F"/>
    <w:rsid w:val="00400588"/>
    <w:rsid w:val="0040567F"/>
    <w:rsid w:val="00406D13"/>
    <w:rsid w:val="00412F94"/>
    <w:rsid w:val="004211F0"/>
    <w:rsid w:val="00422EC9"/>
    <w:rsid w:val="004239A4"/>
    <w:rsid w:val="00426AB6"/>
    <w:rsid w:val="00440FE0"/>
    <w:rsid w:val="004416B4"/>
    <w:rsid w:val="00441B25"/>
    <w:rsid w:val="004466BF"/>
    <w:rsid w:val="0045036F"/>
    <w:rsid w:val="00452E56"/>
    <w:rsid w:val="00454CEA"/>
    <w:rsid w:val="00455990"/>
    <w:rsid w:val="00457B6E"/>
    <w:rsid w:val="004611E0"/>
    <w:rsid w:val="0046294C"/>
    <w:rsid w:val="00465773"/>
    <w:rsid w:val="00467FD9"/>
    <w:rsid w:val="00472979"/>
    <w:rsid w:val="004837C4"/>
    <w:rsid w:val="004858CA"/>
    <w:rsid w:val="00491472"/>
    <w:rsid w:val="00494509"/>
    <w:rsid w:val="00496593"/>
    <w:rsid w:val="00497C20"/>
    <w:rsid w:val="004A5E91"/>
    <w:rsid w:val="004B3FD6"/>
    <w:rsid w:val="004B440C"/>
    <w:rsid w:val="004B75E0"/>
    <w:rsid w:val="004B7AE8"/>
    <w:rsid w:val="004B7BB4"/>
    <w:rsid w:val="004B7EE6"/>
    <w:rsid w:val="004C10D9"/>
    <w:rsid w:val="004C2F73"/>
    <w:rsid w:val="004C74A1"/>
    <w:rsid w:val="004D06CE"/>
    <w:rsid w:val="004D353F"/>
    <w:rsid w:val="004D6116"/>
    <w:rsid w:val="004D72DA"/>
    <w:rsid w:val="004E3A41"/>
    <w:rsid w:val="004F05DE"/>
    <w:rsid w:val="004F0906"/>
    <w:rsid w:val="005007A1"/>
    <w:rsid w:val="005007FA"/>
    <w:rsid w:val="00505CC7"/>
    <w:rsid w:val="00505F0D"/>
    <w:rsid w:val="0050667E"/>
    <w:rsid w:val="0051772D"/>
    <w:rsid w:val="00522B01"/>
    <w:rsid w:val="00523085"/>
    <w:rsid w:val="00525B95"/>
    <w:rsid w:val="00527010"/>
    <w:rsid w:val="00547C18"/>
    <w:rsid w:val="00566BD4"/>
    <w:rsid w:val="0057081F"/>
    <w:rsid w:val="00571B16"/>
    <w:rsid w:val="00572059"/>
    <w:rsid w:val="00572E29"/>
    <w:rsid w:val="00573009"/>
    <w:rsid w:val="00574885"/>
    <w:rsid w:val="00575828"/>
    <w:rsid w:val="00575B38"/>
    <w:rsid w:val="005761D0"/>
    <w:rsid w:val="00576943"/>
    <w:rsid w:val="00577C6A"/>
    <w:rsid w:val="005917D0"/>
    <w:rsid w:val="00593DB7"/>
    <w:rsid w:val="005976C1"/>
    <w:rsid w:val="005A38F5"/>
    <w:rsid w:val="005A728B"/>
    <w:rsid w:val="005C0B52"/>
    <w:rsid w:val="005C1947"/>
    <w:rsid w:val="005C6BBE"/>
    <w:rsid w:val="005D0445"/>
    <w:rsid w:val="005D0DE1"/>
    <w:rsid w:val="005D7FFA"/>
    <w:rsid w:val="005E0C67"/>
    <w:rsid w:val="005E31AA"/>
    <w:rsid w:val="005E46FA"/>
    <w:rsid w:val="005F3D04"/>
    <w:rsid w:val="005F477B"/>
    <w:rsid w:val="006031C1"/>
    <w:rsid w:val="00611885"/>
    <w:rsid w:val="00611974"/>
    <w:rsid w:val="00613B2F"/>
    <w:rsid w:val="006148B4"/>
    <w:rsid w:val="006149F2"/>
    <w:rsid w:val="00620833"/>
    <w:rsid w:val="00626E64"/>
    <w:rsid w:val="00627662"/>
    <w:rsid w:val="00631EFE"/>
    <w:rsid w:val="0063255E"/>
    <w:rsid w:val="0063620F"/>
    <w:rsid w:val="00636358"/>
    <w:rsid w:val="006451F4"/>
    <w:rsid w:val="00653007"/>
    <w:rsid w:val="00660312"/>
    <w:rsid w:val="00663DBC"/>
    <w:rsid w:val="00664960"/>
    <w:rsid w:val="006763F7"/>
    <w:rsid w:val="006832BB"/>
    <w:rsid w:val="006857F7"/>
    <w:rsid w:val="006870D6"/>
    <w:rsid w:val="00690875"/>
    <w:rsid w:val="006923BF"/>
    <w:rsid w:val="00696F39"/>
    <w:rsid w:val="006A1BCC"/>
    <w:rsid w:val="006A26BD"/>
    <w:rsid w:val="006A2827"/>
    <w:rsid w:val="006A2ACC"/>
    <w:rsid w:val="006A33EF"/>
    <w:rsid w:val="006A4764"/>
    <w:rsid w:val="006A744E"/>
    <w:rsid w:val="006B120D"/>
    <w:rsid w:val="006C5C8A"/>
    <w:rsid w:val="006D1F71"/>
    <w:rsid w:val="006D5453"/>
    <w:rsid w:val="006D6F0B"/>
    <w:rsid w:val="006E10D9"/>
    <w:rsid w:val="006E4178"/>
    <w:rsid w:val="006E5646"/>
    <w:rsid w:val="006F7FBE"/>
    <w:rsid w:val="007000C6"/>
    <w:rsid w:val="0070111E"/>
    <w:rsid w:val="00715C6A"/>
    <w:rsid w:val="007169AA"/>
    <w:rsid w:val="0072196E"/>
    <w:rsid w:val="00722291"/>
    <w:rsid w:val="00731FD4"/>
    <w:rsid w:val="00731FDD"/>
    <w:rsid w:val="0074363D"/>
    <w:rsid w:val="007510B5"/>
    <w:rsid w:val="00754A4A"/>
    <w:rsid w:val="00757630"/>
    <w:rsid w:val="0076602D"/>
    <w:rsid w:val="00772688"/>
    <w:rsid w:val="00777683"/>
    <w:rsid w:val="007804CB"/>
    <w:rsid w:val="007817CF"/>
    <w:rsid w:val="00791E63"/>
    <w:rsid w:val="007928CE"/>
    <w:rsid w:val="007950BB"/>
    <w:rsid w:val="0079678D"/>
    <w:rsid w:val="007A0ABA"/>
    <w:rsid w:val="007A0F0C"/>
    <w:rsid w:val="007A16F5"/>
    <w:rsid w:val="007A196C"/>
    <w:rsid w:val="007A2204"/>
    <w:rsid w:val="007A290F"/>
    <w:rsid w:val="007B1514"/>
    <w:rsid w:val="007B4AF4"/>
    <w:rsid w:val="007C4E28"/>
    <w:rsid w:val="007C6F6A"/>
    <w:rsid w:val="007D204E"/>
    <w:rsid w:val="007D22C1"/>
    <w:rsid w:val="007D2501"/>
    <w:rsid w:val="007D5848"/>
    <w:rsid w:val="007E3388"/>
    <w:rsid w:val="007F4D21"/>
    <w:rsid w:val="007F5085"/>
    <w:rsid w:val="007F553E"/>
    <w:rsid w:val="007F65EA"/>
    <w:rsid w:val="007F780B"/>
    <w:rsid w:val="00806863"/>
    <w:rsid w:val="008133B7"/>
    <w:rsid w:val="008155AF"/>
    <w:rsid w:val="008160F7"/>
    <w:rsid w:val="00822BF6"/>
    <w:rsid w:val="00825E32"/>
    <w:rsid w:val="00827C1E"/>
    <w:rsid w:val="00830194"/>
    <w:rsid w:val="008309DD"/>
    <w:rsid w:val="00830D4A"/>
    <w:rsid w:val="00831C75"/>
    <w:rsid w:val="00834E16"/>
    <w:rsid w:val="008375DF"/>
    <w:rsid w:val="00846156"/>
    <w:rsid w:val="00855D65"/>
    <w:rsid w:val="00857CE0"/>
    <w:rsid w:val="008615FB"/>
    <w:rsid w:val="00861E71"/>
    <w:rsid w:val="00862EE7"/>
    <w:rsid w:val="00866087"/>
    <w:rsid w:val="00867729"/>
    <w:rsid w:val="008712EF"/>
    <w:rsid w:val="0087328F"/>
    <w:rsid w:val="00875376"/>
    <w:rsid w:val="008800C1"/>
    <w:rsid w:val="008845D5"/>
    <w:rsid w:val="0088480E"/>
    <w:rsid w:val="00886760"/>
    <w:rsid w:val="008A482E"/>
    <w:rsid w:val="008C2AF7"/>
    <w:rsid w:val="008C3A95"/>
    <w:rsid w:val="008C535D"/>
    <w:rsid w:val="008C59AA"/>
    <w:rsid w:val="008C7FA3"/>
    <w:rsid w:val="008D0BAB"/>
    <w:rsid w:val="008D2B9F"/>
    <w:rsid w:val="008D405A"/>
    <w:rsid w:val="008E3C75"/>
    <w:rsid w:val="008E549E"/>
    <w:rsid w:val="008E5792"/>
    <w:rsid w:val="00900309"/>
    <w:rsid w:val="00901F76"/>
    <w:rsid w:val="00906A9E"/>
    <w:rsid w:val="00906ACD"/>
    <w:rsid w:val="00906EC4"/>
    <w:rsid w:val="00907063"/>
    <w:rsid w:val="0091548B"/>
    <w:rsid w:val="009154E0"/>
    <w:rsid w:val="00924619"/>
    <w:rsid w:val="00937707"/>
    <w:rsid w:val="00940F40"/>
    <w:rsid w:val="00943829"/>
    <w:rsid w:val="009441AF"/>
    <w:rsid w:val="00945DF3"/>
    <w:rsid w:val="00945EAC"/>
    <w:rsid w:val="00954270"/>
    <w:rsid w:val="0095747A"/>
    <w:rsid w:val="0095767F"/>
    <w:rsid w:val="00962C6B"/>
    <w:rsid w:val="009630A6"/>
    <w:rsid w:val="00970856"/>
    <w:rsid w:val="00970EF8"/>
    <w:rsid w:val="00986C07"/>
    <w:rsid w:val="00986F9E"/>
    <w:rsid w:val="0099083A"/>
    <w:rsid w:val="00990C1E"/>
    <w:rsid w:val="00992427"/>
    <w:rsid w:val="009939DC"/>
    <w:rsid w:val="00995A13"/>
    <w:rsid w:val="00995C51"/>
    <w:rsid w:val="00995CF4"/>
    <w:rsid w:val="00995D07"/>
    <w:rsid w:val="009A0713"/>
    <w:rsid w:val="009A5424"/>
    <w:rsid w:val="009B03BE"/>
    <w:rsid w:val="009B080B"/>
    <w:rsid w:val="009B233A"/>
    <w:rsid w:val="009B7F99"/>
    <w:rsid w:val="009C1416"/>
    <w:rsid w:val="009C15CD"/>
    <w:rsid w:val="009C48E4"/>
    <w:rsid w:val="009D2ED0"/>
    <w:rsid w:val="009D30CA"/>
    <w:rsid w:val="009D339A"/>
    <w:rsid w:val="009D35FB"/>
    <w:rsid w:val="009D50D6"/>
    <w:rsid w:val="009D7C70"/>
    <w:rsid w:val="009E062F"/>
    <w:rsid w:val="009E58A1"/>
    <w:rsid w:val="009E68A1"/>
    <w:rsid w:val="009F3F5D"/>
    <w:rsid w:val="00A01777"/>
    <w:rsid w:val="00A02D7A"/>
    <w:rsid w:val="00A05CB0"/>
    <w:rsid w:val="00A11DAC"/>
    <w:rsid w:val="00A12335"/>
    <w:rsid w:val="00A13401"/>
    <w:rsid w:val="00A13E02"/>
    <w:rsid w:val="00A14EED"/>
    <w:rsid w:val="00A15050"/>
    <w:rsid w:val="00A2020F"/>
    <w:rsid w:val="00A20E5C"/>
    <w:rsid w:val="00A237E1"/>
    <w:rsid w:val="00A23C9B"/>
    <w:rsid w:val="00A2633D"/>
    <w:rsid w:val="00A26CF2"/>
    <w:rsid w:val="00A31088"/>
    <w:rsid w:val="00A358A1"/>
    <w:rsid w:val="00A3791F"/>
    <w:rsid w:val="00A430CF"/>
    <w:rsid w:val="00A5132D"/>
    <w:rsid w:val="00A5683A"/>
    <w:rsid w:val="00A5767B"/>
    <w:rsid w:val="00A65DE5"/>
    <w:rsid w:val="00A67FE7"/>
    <w:rsid w:val="00A778B3"/>
    <w:rsid w:val="00A852B6"/>
    <w:rsid w:val="00A85E51"/>
    <w:rsid w:val="00A92923"/>
    <w:rsid w:val="00A96442"/>
    <w:rsid w:val="00AA1EF9"/>
    <w:rsid w:val="00AB745A"/>
    <w:rsid w:val="00AB7F48"/>
    <w:rsid w:val="00AC34F7"/>
    <w:rsid w:val="00AC3C37"/>
    <w:rsid w:val="00AC426B"/>
    <w:rsid w:val="00AD15A3"/>
    <w:rsid w:val="00AD1DC2"/>
    <w:rsid w:val="00AD21FA"/>
    <w:rsid w:val="00AD6868"/>
    <w:rsid w:val="00AD6F15"/>
    <w:rsid w:val="00AE435E"/>
    <w:rsid w:val="00AF04E2"/>
    <w:rsid w:val="00AF1C20"/>
    <w:rsid w:val="00AF561F"/>
    <w:rsid w:val="00AF5A8E"/>
    <w:rsid w:val="00B01955"/>
    <w:rsid w:val="00B14933"/>
    <w:rsid w:val="00B1522C"/>
    <w:rsid w:val="00B15BEB"/>
    <w:rsid w:val="00B22E57"/>
    <w:rsid w:val="00B34659"/>
    <w:rsid w:val="00B4063A"/>
    <w:rsid w:val="00B41C7F"/>
    <w:rsid w:val="00B426B3"/>
    <w:rsid w:val="00B42887"/>
    <w:rsid w:val="00B57D66"/>
    <w:rsid w:val="00B63AFC"/>
    <w:rsid w:val="00B664EE"/>
    <w:rsid w:val="00B66D87"/>
    <w:rsid w:val="00B7243D"/>
    <w:rsid w:val="00B76A3D"/>
    <w:rsid w:val="00B84C91"/>
    <w:rsid w:val="00B87097"/>
    <w:rsid w:val="00B90A74"/>
    <w:rsid w:val="00B92AE9"/>
    <w:rsid w:val="00B92EF3"/>
    <w:rsid w:val="00B94570"/>
    <w:rsid w:val="00B97E4B"/>
    <w:rsid w:val="00BA0496"/>
    <w:rsid w:val="00BA0D44"/>
    <w:rsid w:val="00BA441A"/>
    <w:rsid w:val="00BB621C"/>
    <w:rsid w:val="00BC4411"/>
    <w:rsid w:val="00BC6463"/>
    <w:rsid w:val="00BD6D6B"/>
    <w:rsid w:val="00BD771B"/>
    <w:rsid w:val="00BD7EAB"/>
    <w:rsid w:val="00BE3533"/>
    <w:rsid w:val="00BE52BB"/>
    <w:rsid w:val="00BE68A5"/>
    <w:rsid w:val="00BE7025"/>
    <w:rsid w:val="00BF4D2F"/>
    <w:rsid w:val="00C00B51"/>
    <w:rsid w:val="00C111D0"/>
    <w:rsid w:val="00C15302"/>
    <w:rsid w:val="00C16DBF"/>
    <w:rsid w:val="00C171F3"/>
    <w:rsid w:val="00C212C5"/>
    <w:rsid w:val="00C22929"/>
    <w:rsid w:val="00C25DE2"/>
    <w:rsid w:val="00C270BB"/>
    <w:rsid w:val="00C30F80"/>
    <w:rsid w:val="00C315DC"/>
    <w:rsid w:val="00C32783"/>
    <w:rsid w:val="00C43AE7"/>
    <w:rsid w:val="00C52E06"/>
    <w:rsid w:val="00C53F98"/>
    <w:rsid w:val="00C6225C"/>
    <w:rsid w:val="00C62D1E"/>
    <w:rsid w:val="00C64EC4"/>
    <w:rsid w:val="00C65829"/>
    <w:rsid w:val="00C67A02"/>
    <w:rsid w:val="00C703DC"/>
    <w:rsid w:val="00C765FB"/>
    <w:rsid w:val="00C77D37"/>
    <w:rsid w:val="00C80550"/>
    <w:rsid w:val="00C81295"/>
    <w:rsid w:val="00C82809"/>
    <w:rsid w:val="00C927F8"/>
    <w:rsid w:val="00CA0CC4"/>
    <w:rsid w:val="00CA0D27"/>
    <w:rsid w:val="00CA140A"/>
    <w:rsid w:val="00CA3FD3"/>
    <w:rsid w:val="00CA404F"/>
    <w:rsid w:val="00CA573A"/>
    <w:rsid w:val="00CB12CC"/>
    <w:rsid w:val="00CB154E"/>
    <w:rsid w:val="00CB2E8F"/>
    <w:rsid w:val="00CB6F1D"/>
    <w:rsid w:val="00CC526D"/>
    <w:rsid w:val="00CC5C79"/>
    <w:rsid w:val="00CD1315"/>
    <w:rsid w:val="00CE3095"/>
    <w:rsid w:val="00CE6728"/>
    <w:rsid w:val="00CE73BF"/>
    <w:rsid w:val="00CF6644"/>
    <w:rsid w:val="00D053E7"/>
    <w:rsid w:val="00D136BB"/>
    <w:rsid w:val="00D15358"/>
    <w:rsid w:val="00D26B70"/>
    <w:rsid w:val="00D35887"/>
    <w:rsid w:val="00D360BA"/>
    <w:rsid w:val="00D368CD"/>
    <w:rsid w:val="00D3715D"/>
    <w:rsid w:val="00D37E18"/>
    <w:rsid w:val="00D515C1"/>
    <w:rsid w:val="00D54D72"/>
    <w:rsid w:val="00D60B48"/>
    <w:rsid w:val="00D622D6"/>
    <w:rsid w:val="00D66F6D"/>
    <w:rsid w:val="00D724BF"/>
    <w:rsid w:val="00D7491E"/>
    <w:rsid w:val="00D8323A"/>
    <w:rsid w:val="00D905F3"/>
    <w:rsid w:val="00D9275E"/>
    <w:rsid w:val="00D92BDC"/>
    <w:rsid w:val="00D94F0B"/>
    <w:rsid w:val="00D96740"/>
    <w:rsid w:val="00DA176D"/>
    <w:rsid w:val="00DA2344"/>
    <w:rsid w:val="00DA3E29"/>
    <w:rsid w:val="00DA6462"/>
    <w:rsid w:val="00DB162F"/>
    <w:rsid w:val="00DB2041"/>
    <w:rsid w:val="00DB61DB"/>
    <w:rsid w:val="00DB6381"/>
    <w:rsid w:val="00DC463C"/>
    <w:rsid w:val="00DC5BBB"/>
    <w:rsid w:val="00DD368B"/>
    <w:rsid w:val="00DD6A39"/>
    <w:rsid w:val="00DE2D3F"/>
    <w:rsid w:val="00DE3D55"/>
    <w:rsid w:val="00DF4E49"/>
    <w:rsid w:val="00E04D2B"/>
    <w:rsid w:val="00E1025D"/>
    <w:rsid w:val="00E14056"/>
    <w:rsid w:val="00E14FF4"/>
    <w:rsid w:val="00E154D8"/>
    <w:rsid w:val="00E20E51"/>
    <w:rsid w:val="00E33B67"/>
    <w:rsid w:val="00E40A2D"/>
    <w:rsid w:val="00E448EC"/>
    <w:rsid w:val="00E46268"/>
    <w:rsid w:val="00E534AB"/>
    <w:rsid w:val="00E53E7C"/>
    <w:rsid w:val="00E655AB"/>
    <w:rsid w:val="00E67E53"/>
    <w:rsid w:val="00E70C3F"/>
    <w:rsid w:val="00E74BE8"/>
    <w:rsid w:val="00E7638B"/>
    <w:rsid w:val="00E84DA0"/>
    <w:rsid w:val="00E95A87"/>
    <w:rsid w:val="00EA2C35"/>
    <w:rsid w:val="00EB21EC"/>
    <w:rsid w:val="00EC4927"/>
    <w:rsid w:val="00EC606F"/>
    <w:rsid w:val="00EC7EC2"/>
    <w:rsid w:val="00ED29A4"/>
    <w:rsid w:val="00ED5157"/>
    <w:rsid w:val="00EE1C4A"/>
    <w:rsid w:val="00EE7C71"/>
    <w:rsid w:val="00EF056B"/>
    <w:rsid w:val="00EF35C8"/>
    <w:rsid w:val="00EF4466"/>
    <w:rsid w:val="00EF66E8"/>
    <w:rsid w:val="00F01544"/>
    <w:rsid w:val="00F026E9"/>
    <w:rsid w:val="00F05D8B"/>
    <w:rsid w:val="00F07805"/>
    <w:rsid w:val="00F07E7A"/>
    <w:rsid w:val="00F13667"/>
    <w:rsid w:val="00F13D43"/>
    <w:rsid w:val="00F15FA4"/>
    <w:rsid w:val="00F1799C"/>
    <w:rsid w:val="00F308DF"/>
    <w:rsid w:val="00F3579A"/>
    <w:rsid w:val="00F37B98"/>
    <w:rsid w:val="00F42AAD"/>
    <w:rsid w:val="00F42C0C"/>
    <w:rsid w:val="00F44C29"/>
    <w:rsid w:val="00F457EF"/>
    <w:rsid w:val="00F4702E"/>
    <w:rsid w:val="00F47DEB"/>
    <w:rsid w:val="00F51B3B"/>
    <w:rsid w:val="00F53263"/>
    <w:rsid w:val="00F55D81"/>
    <w:rsid w:val="00F6223B"/>
    <w:rsid w:val="00F72D3E"/>
    <w:rsid w:val="00F73321"/>
    <w:rsid w:val="00F85A2E"/>
    <w:rsid w:val="00F86ABF"/>
    <w:rsid w:val="00F877C0"/>
    <w:rsid w:val="00F95B4A"/>
    <w:rsid w:val="00FA0D7D"/>
    <w:rsid w:val="00FA135B"/>
    <w:rsid w:val="00FA7286"/>
    <w:rsid w:val="00FC6AA6"/>
    <w:rsid w:val="00FC79BF"/>
    <w:rsid w:val="00FD122A"/>
    <w:rsid w:val="00FD5621"/>
    <w:rsid w:val="00FE39A5"/>
    <w:rsid w:val="00FE5A60"/>
    <w:rsid w:val="00FF3609"/>
    <w:rsid w:val="00FF74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6FC61"/>
  <w15:docId w15:val="{8A636F31-675F-44C0-84B7-21DB04A9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4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04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70C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0C3D"/>
  </w:style>
  <w:style w:type="paragraph" w:styleId="Footer">
    <w:name w:val="footer"/>
    <w:basedOn w:val="Normal"/>
    <w:link w:val="FooterChar"/>
    <w:uiPriority w:val="99"/>
    <w:semiHidden/>
    <w:unhideWhenUsed/>
    <w:rsid w:val="00070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0C3D"/>
  </w:style>
  <w:style w:type="table" w:styleId="TableGrid">
    <w:name w:val="Table Grid"/>
    <w:basedOn w:val="TableNormal"/>
    <w:uiPriority w:val="59"/>
    <w:rsid w:val="009630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F47DEB"/>
  </w:style>
  <w:style w:type="paragraph" w:customStyle="1" w:styleId="Default">
    <w:name w:val="Default"/>
    <w:rsid w:val="00CB2E8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5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535D"/>
    <w:rPr>
      <w:rFonts w:ascii="Courier New" w:eastAsia="Times New Roman" w:hAnsi="Courier New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A1EF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6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6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36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6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6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66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5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CA981-A7B4-483A-B4BA-9FDB4BFB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BYU-Idaho</Company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Brinton</dc:creator>
  <cp:lastModifiedBy> </cp:lastModifiedBy>
  <cp:revision>4</cp:revision>
  <cp:lastPrinted>2022-06-02T02:01:00Z</cp:lastPrinted>
  <dcterms:created xsi:type="dcterms:W3CDTF">2022-06-02T02:01:00Z</dcterms:created>
  <dcterms:modified xsi:type="dcterms:W3CDTF">2022-06-02T02:02:00Z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